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461C1D7B" w14:textId="77777777" w:rsidR="00EC5C69" w:rsidRPr="00EC5C69" w:rsidRDefault="00EC5C69" w:rsidP="00EC5C69">
      <w:pPr>
        <w:spacing w:after="0"/>
        <w:jc w:val="center"/>
        <w:rPr>
          <w:rFonts w:ascii="Times New Roman" w:hAnsi="Times New Roman"/>
          <w:sz w:val="24"/>
          <w:szCs w:val="24"/>
        </w:rPr>
      </w:pP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2158786A"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12625B">
        <w:rPr>
          <w:rFonts w:ascii="Times New Roman" w:hAnsi="Times New Roman"/>
          <w:sz w:val="24"/>
          <w:szCs w:val="24"/>
        </w:rPr>
        <w:t>01</w:t>
      </w:r>
      <w:r w:rsidRPr="00EC5C69">
        <w:rPr>
          <w:rFonts w:ascii="Times New Roman" w:hAnsi="Times New Roman"/>
          <w:sz w:val="24"/>
          <w:szCs w:val="24"/>
        </w:rPr>
        <w:t xml:space="preserve">» </w:t>
      </w:r>
      <w:r w:rsidR="0012625B">
        <w:rPr>
          <w:rFonts w:ascii="Times New Roman" w:hAnsi="Times New Roman"/>
          <w:sz w:val="24"/>
          <w:szCs w:val="24"/>
        </w:rPr>
        <w:t>апреля</w:t>
      </w:r>
      <w:r w:rsidRPr="00EC5C69">
        <w:rPr>
          <w:rFonts w:ascii="Times New Roman" w:hAnsi="Times New Roman"/>
          <w:sz w:val="24"/>
          <w:szCs w:val="24"/>
        </w:rPr>
        <w:t xml:space="preserve"> 2021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3D10F392"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12625B">
        <w:rPr>
          <w:rFonts w:ascii="Times New Roman" w:hAnsi="Times New Roman"/>
          <w:b/>
          <w:bCs/>
        </w:rPr>
        <w:t>3</w:t>
      </w:r>
    </w:p>
    <w:p w14:paraId="09681D24" w14:textId="77777777" w:rsidR="0012625B" w:rsidRPr="0012625B" w:rsidRDefault="0012625B" w:rsidP="00EC5C69">
      <w:pPr>
        <w:ind w:left="360"/>
        <w:jc w:val="both"/>
        <w:rPr>
          <w:rFonts w:ascii="Times New Roman" w:hAnsi="Times New Roman"/>
          <w:sz w:val="24"/>
          <w:szCs w:val="24"/>
        </w:rPr>
      </w:pPr>
      <w:r w:rsidRPr="0012625B">
        <w:rPr>
          <w:rFonts w:ascii="Times New Roman" w:hAnsi="Times New Roman"/>
          <w:sz w:val="24"/>
          <w:szCs w:val="24"/>
        </w:rPr>
        <w:t>На проведение технического перевооружения коммерческих узлов учета газа котельной находящейся по адресу: Ленинградская область, г. Выборг, ул. Куйбышева, д. 23</w:t>
      </w:r>
    </w:p>
    <w:p w14:paraId="3EF4FF04" w14:textId="7A32AAC4" w:rsidR="00EC5C69" w:rsidRPr="00EC5C69" w:rsidRDefault="00EC5C69" w:rsidP="00EC5C69">
      <w:pPr>
        <w:ind w:left="36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77777777" w:rsidR="00EC5C69" w:rsidRDefault="00EC5C69" w:rsidP="00EC5C69">
      <w:pPr>
        <w:pStyle w:val="110"/>
        <w:keepNext w:val="0"/>
        <w:rPr>
          <w:szCs w:val="24"/>
        </w:rPr>
      </w:pPr>
      <w:r w:rsidRPr="00C0407C">
        <w:rPr>
          <w:szCs w:val="24"/>
        </w:rPr>
        <w:t>20</w:t>
      </w:r>
      <w:r>
        <w:rPr>
          <w:szCs w:val="24"/>
        </w:rPr>
        <w:t>21</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4A5829">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4A5829">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4A5829">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4A5829">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4A5829">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4A5829">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4A5829">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4A5829">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4A5829">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4A5829">
        <w:rPr>
          <w:b/>
          <w:bCs/>
        </w:rPr>
        <w:t>Ошибка! Источник ссылки не найден</w:t>
      </w:r>
      <w:proofErr w:type="gramStart"/>
      <w:r w:rsidR="004A5829">
        <w:rPr>
          <w:b/>
          <w:bCs/>
        </w:rPr>
        <w:t>.</w:t>
      </w:r>
      <w:proofErr w:type="gramEnd"/>
      <w:r w:rsidR="008C2B44">
        <w:fldChar w:fldCharType="end"/>
      </w:r>
      <w:r w:rsidR="008C2B44">
        <w:t xml:space="preserve"> </w:t>
      </w:r>
      <w:proofErr w:type="gramStart"/>
      <w:r w:rsidR="008C2B44">
        <w:t>н</w:t>
      </w:r>
      <w:proofErr w:type="gramEnd"/>
      <w:r w:rsidR="008C2B44">
        <w:t>астоящей Документации</w:t>
      </w:r>
      <w:r w:rsidRPr="006E7AE0">
        <w:t>.</w:t>
      </w:r>
    </w:p>
    <w:p w14:paraId="3BFE8EF8" w14:textId="6BBD755F"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12625B">
        <w:t>Информационной карте, в Техническом задании</w:t>
      </w:r>
      <w:r w:rsidR="003A0136">
        <w:t xml:space="preserve"> 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4A5829">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 xml:space="preserve">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4A5829">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4A5829">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4A5829">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4A5829">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4A5829">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4A5829">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4A5829">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4A5829">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4A5829">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4A5829">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4A5829">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4A5829">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4A5829">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4A5829">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4A5829">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4A5829">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4A5829">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4A5829">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4A5829">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4A5829">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4A5829">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4A5829">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4A5829">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4A5829">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4A5829">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4A5829">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4A5829">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A5829">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4A5829">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A5829">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4A5829">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4A5829">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4A5829">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4A5829">
        <w:t>4.14.5</w:t>
      </w:r>
      <w:r>
        <w:fldChar w:fldCharType="end"/>
      </w:r>
      <w:r>
        <w:t xml:space="preserve"> - </w:t>
      </w:r>
      <w:r>
        <w:fldChar w:fldCharType="begin"/>
      </w:r>
      <w:r>
        <w:instrText xml:space="preserve"> REF _Ref66348084 \r \h </w:instrText>
      </w:r>
      <w:r>
        <w:fldChar w:fldCharType="separate"/>
      </w:r>
      <w:r w:rsidR="004A5829">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4A5829">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4A5829">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4A5829">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4A5829">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4A5829">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247DD9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 xml:space="preserve">или </w:t>
      </w:r>
      <w:proofErr w:type="spellStart"/>
      <w:r w:rsidR="0082049F">
        <w:t>непредоставления</w:t>
      </w:r>
      <w:proofErr w:type="spellEnd"/>
      <w:r w:rsidR="0082049F">
        <w:t xml:space="preserve">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4A5829">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4A5829">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4A5829">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4A5829">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4A5829">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010724"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4A5829">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4A5829">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4A5829">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4A5829">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1EA12C37" w:rsidR="0075298C" w:rsidRPr="0012625B" w:rsidRDefault="0012625B" w:rsidP="002E3EF0">
            <w:pPr>
              <w:autoSpaceDE w:val="0"/>
              <w:autoSpaceDN w:val="0"/>
              <w:adjustRightInd w:val="0"/>
              <w:jc w:val="both"/>
              <w:rPr>
                <w:rFonts w:ascii="Times New Roman" w:hAnsi="Times New Roman"/>
                <w:sz w:val="24"/>
                <w:szCs w:val="24"/>
              </w:rPr>
            </w:pPr>
            <w:r w:rsidRPr="0012625B">
              <w:rPr>
                <w:rFonts w:ascii="Times New Roman" w:hAnsi="Times New Roman"/>
                <w:sz w:val="24"/>
                <w:szCs w:val="24"/>
              </w:rPr>
              <w:t>Проведение технического перевооружения коммерческих узлов учета газа котельной находящейся по адресу: Ленинградская область, г. Выборг, ул. Куйбышева, д. 23</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36CE1A8C" w:rsidR="0075298C" w:rsidRPr="008D5CF4" w:rsidRDefault="00622479" w:rsidP="00667D19">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12625B">
              <w:rPr>
                <w:rFonts w:ascii="Times New Roman" w:hAnsi="Times New Roman"/>
                <w:bCs/>
                <w:sz w:val="22"/>
                <w:szCs w:val="22"/>
              </w:rPr>
              <w:t>Пятаев</w:t>
            </w:r>
            <w:proofErr w:type="spellEnd"/>
            <w:r w:rsidR="0012625B">
              <w:rPr>
                <w:rFonts w:ascii="Times New Roman" w:hAnsi="Times New Roman"/>
                <w:bCs/>
                <w:sz w:val="22"/>
                <w:szCs w:val="22"/>
              </w:rPr>
              <w:t xml:space="preserve"> Денис Николаевич</w:t>
            </w:r>
            <w:r w:rsidRPr="00622479">
              <w:rPr>
                <w:rFonts w:ascii="Times New Roman" w:hAnsi="Times New Roman"/>
                <w:bCs/>
                <w:sz w:val="22"/>
                <w:szCs w:val="22"/>
              </w:rPr>
              <w:t>, тел: +79</w:t>
            </w:r>
            <w:r w:rsidR="00667D19">
              <w:rPr>
                <w:rFonts w:ascii="Times New Roman" w:hAnsi="Times New Roman"/>
                <w:bCs/>
                <w:sz w:val="22"/>
                <w:szCs w:val="22"/>
              </w:rPr>
              <w:t>2</w:t>
            </w:r>
            <w:r w:rsidRPr="00622479">
              <w:rPr>
                <w:rFonts w:ascii="Times New Roman" w:hAnsi="Times New Roman"/>
                <w:bCs/>
                <w:sz w:val="22"/>
                <w:szCs w:val="22"/>
              </w:rPr>
              <w:t>1</w:t>
            </w:r>
            <w:r w:rsidR="00667D19">
              <w:rPr>
                <w:rFonts w:ascii="Times New Roman" w:hAnsi="Times New Roman"/>
                <w:bCs/>
                <w:sz w:val="22"/>
                <w:szCs w:val="22"/>
              </w:rPr>
              <w:t>8</w:t>
            </w:r>
            <w:r w:rsidRPr="00622479">
              <w:rPr>
                <w:rFonts w:ascii="Times New Roman" w:hAnsi="Times New Roman"/>
                <w:bCs/>
                <w:sz w:val="22"/>
                <w:szCs w:val="22"/>
              </w:rPr>
              <w:t>99</w:t>
            </w:r>
            <w:r w:rsidR="00667D19">
              <w:rPr>
                <w:rFonts w:ascii="Times New Roman" w:hAnsi="Times New Roman"/>
                <w:bCs/>
                <w:sz w:val="22"/>
                <w:szCs w:val="22"/>
              </w:rPr>
              <w:t>45</w:t>
            </w:r>
            <w:r w:rsidRPr="00622479">
              <w:rPr>
                <w:rFonts w:ascii="Times New Roman" w:hAnsi="Times New Roman"/>
                <w:bCs/>
                <w:sz w:val="22"/>
                <w:szCs w:val="22"/>
              </w:rPr>
              <w:t>6</w:t>
            </w:r>
            <w:r w:rsidR="00667D19">
              <w:rPr>
                <w:rFonts w:ascii="Times New Roman" w:hAnsi="Times New Roman"/>
                <w:bCs/>
                <w:sz w:val="22"/>
                <w:szCs w:val="22"/>
              </w:rPr>
              <w:t>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9495D4C" w:rsidR="00622479" w:rsidRPr="002942CD" w:rsidRDefault="00AF7AC1" w:rsidP="00622479">
            <w:pPr>
              <w:pStyle w:val="3f0"/>
              <w:ind w:left="0"/>
              <w:rPr>
                <w:b/>
              </w:rPr>
            </w:pPr>
            <w:r>
              <w:rPr>
                <w:b/>
              </w:rPr>
              <w:t>1</w:t>
            </w:r>
            <w:r w:rsidR="00622479">
              <w:rPr>
                <w:b/>
              </w:rPr>
              <w:t xml:space="preserve"> </w:t>
            </w:r>
            <w:r>
              <w:rPr>
                <w:b/>
              </w:rPr>
              <w:t>3</w:t>
            </w:r>
            <w:r w:rsidR="00622479">
              <w:rPr>
                <w:b/>
              </w:rPr>
              <w:t>00</w:t>
            </w:r>
            <w:r w:rsidR="00622479" w:rsidRPr="002942CD">
              <w:rPr>
                <w:b/>
              </w:rPr>
              <w:t xml:space="preserve"> 000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366344" w:rsidRPr="008D5CF4" w14:paraId="4E92F8A6" w14:textId="77777777" w:rsidTr="00254C26">
        <w:trPr>
          <w:trHeight w:val="57"/>
        </w:trPr>
        <w:tc>
          <w:tcPr>
            <w:tcW w:w="568" w:type="dxa"/>
            <w:vMerge/>
            <w:shd w:val="clear" w:color="auto" w:fill="auto"/>
          </w:tcPr>
          <w:p w14:paraId="593571CD" w14:textId="75D26A47" w:rsidR="00366344" w:rsidRPr="008D5CF4" w:rsidRDefault="0036634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25BA0CF" w14:textId="18B7248A" w:rsidR="00366344" w:rsidRPr="008D5CF4" w:rsidRDefault="00366344" w:rsidP="00254C26">
            <w:pPr>
              <w:spacing w:after="0" w:line="240" w:lineRule="auto"/>
              <w:rPr>
                <w:rFonts w:ascii="Times New Roman" w:hAnsi="Times New Roman"/>
                <w:sz w:val="22"/>
                <w:szCs w:val="22"/>
              </w:rPr>
            </w:pPr>
          </w:p>
        </w:tc>
        <w:tc>
          <w:tcPr>
            <w:tcW w:w="5811" w:type="dxa"/>
          </w:tcPr>
          <w:p w14:paraId="40350F26" w14:textId="6EBE61B4" w:rsidR="00366344" w:rsidRPr="008D5CF4" w:rsidRDefault="00366344" w:rsidP="00254C26">
            <w:pPr>
              <w:spacing w:after="0" w:line="240" w:lineRule="auto"/>
              <w:rPr>
                <w:rFonts w:ascii="Times New Roman" w:hAnsi="Times New Roman"/>
                <w:sz w:val="22"/>
                <w:szCs w:val="22"/>
              </w:rPr>
            </w:pPr>
          </w:p>
        </w:tc>
      </w:tr>
      <w:tr w:rsidR="00366344" w:rsidRPr="008D5CF4" w14:paraId="77AA28C1" w14:textId="77777777" w:rsidTr="00254C26">
        <w:trPr>
          <w:trHeight w:val="57"/>
        </w:trPr>
        <w:tc>
          <w:tcPr>
            <w:tcW w:w="568" w:type="dxa"/>
            <w:vMerge/>
            <w:shd w:val="clear" w:color="auto" w:fill="auto"/>
          </w:tcPr>
          <w:p w14:paraId="7759DBF5" w14:textId="77777777" w:rsidR="00366344" w:rsidRPr="008D5CF4" w:rsidRDefault="0036634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D58362C" w14:textId="641AF291" w:rsidR="00366344" w:rsidRPr="008D5CF4" w:rsidRDefault="00366344" w:rsidP="00254C26">
            <w:pPr>
              <w:spacing w:after="0" w:line="240" w:lineRule="auto"/>
              <w:rPr>
                <w:rFonts w:ascii="Times New Roman" w:hAnsi="Times New Roman"/>
                <w:sz w:val="22"/>
                <w:szCs w:val="22"/>
              </w:rPr>
            </w:pPr>
          </w:p>
        </w:tc>
        <w:tc>
          <w:tcPr>
            <w:tcW w:w="5811" w:type="dxa"/>
          </w:tcPr>
          <w:p w14:paraId="4C230CAD" w14:textId="4501760F" w:rsidR="00366344" w:rsidRPr="008D5CF4" w:rsidRDefault="00366344" w:rsidP="008D5CF4">
            <w:pPr>
              <w:spacing w:after="0" w:line="240" w:lineRule="auto"/>
              <w:rPr>
                <w:rFonts w:ascii="Times New Roman" w:hAnsi="Times New Roman"/>
                <w:sz w:val="22"/>
                <w:szCs w:val="22"/>
              </w:rPr>
            </w:pP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xml:space="preserve">, </w:t>
            </w:r>
            <w:r w:rsidR="00996DC2" w:rsidRPr="008D5CF4">
              <w:rPr>
                <w:rFonts w:ascii="Times New Roman" w:hAnsi="Times New Roman"/>
                <w:sz w:val="22"/>
                <w:szCs w:val="22"/>
              </w:rPr>
              <w:lastRenderedPageBreak/>
              <w:t>являющейся предметом закупки</w:t>
            </w:r>
          </w:p>
        </w:tc>
        <w:tc>
          <w:tcPr>
            <w:tcW w:w="5811" w:type="dxa"/>
          </w:tcPr>
          <w:p w14:paraId="79D1A954" w14:textId="6E8D23BE" w:rsidR="00B2374D" w:rsidRPr="008D5CF4" w:rsidRDefault="00622479" w:rsidP="00AF7AC1">
            <w:pPr>
              <w:spacing w:after="0" w:line="240" w:lineRule="auto"/>
              <w:rPr>
                <w:rFonts w:ascii="Times New Roman" w:hAnsi="Times New Roman"/>
                <w:sz w:val="22"/>
                <w:szCs w:val="22"/>
              </w:rPr>
            </w:pPr>
            <w:r w:rsidRPr="00622479">
              <w:rPr>
                <w:rFonts w:ascii="Times New Roman" w:hAnsi="Times New Roman"/>
                <w:color w:val="000000"/>
                <w:sz w:val="22"/>
                <w:szCs w:val="22"/>
              </w:rPr>
              <w:lastRenderedPageBreak/>
              <w:t xml:space="preserve">Требования к поставляемому товару, работам, услугам </w:t>
            </w:r>
            <w:r w:rsidRPr="00622479">
              <w:rPr>
                <w:rFonts w:ascii="Times New Roman" w:hAnsi="Times New Roman"/>
                <w:color w:val="000000"/>
                <w:sz w:val="22"/>
                <w:szCs w:val="22"/>
              </w:rPr>
              <w:lastRenderedPageBreak/>
              <w:t>приводятся в Техническом задании</w:t>
            </w:r>
            <w:r w:rsidR="00B2374D" w:rsidRPr="008D5CF4">
              <w:rPr>
                <w:rFonts w:ascii="Times New Roman" w:hAnsi="Times New Roman"/>
                <w:sz w:val="22"/>
                <w:szCs w:val="22"/>
              </w:rPr>
              <w:t>.</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2AAF4982" w:rsidR="00B2374D" w:rsidRPr="00AF7AC1" w:rsidRDefault="00AF7AC1" w:rsidP="00C54659">
            <w:pPr>
              <w:spacing w:after="0" w:line="240" w:lineRule="auto"/>
              <w:rPr>
                <w:rFonts w:ascii="Times New Roman" w:hAnsi="Times New Roman"/>
                <w:sz w:val="24"/>
                <w:szCs w:val="24"/>
                <w:highlight w:val="yellow"/>
              </w:rPr>
            </w:pPr>
            <w:r w:rsidRPr="00AF7AC1">
              <w:rPr>
                <w:rFonts w:ascii="Times New Roman" w:hAnsi="Times New Roman"/>
                <w:sz w:val="24"/>
                <w:szCs w:val="24"/>
              </w:rPr>
              <w:t>Ленинградская область, г. Выборг, ул. Куйбышева, д. 23</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3C99B3BA" w:rsidR="00AC5BE1" w:rsidRPr="00C54659" w:rsidRDefault="00C54659" w:rsidP="0077502A">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77502A">
              <w:rPr>
                <w:rFonts w:ascii="Times New Roman" w:hAnsi="Times New Roman"/>
                <w:sz w:val="22"/>
                <w:szCs w:val="22"/>
              </w:rPr>
              <w:t>4</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5892FF05" w:rsidR="00B2374D" w:rsidRPr="008D5CF4" w:rsidRDefault="00C54659" w:rsidP="00FC3AEA">
            <w:pPr>
              <w:spacing w:after="0" w:line="240" w:lineRule="auto"/>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FC3AEA">
              <w:rPr>
                <w:rFonts w:ascii="Times New Roman" w:hAnsi="Times New Roman"/>
                <w:b/>
                <w:sz w:val="22"/>
                <w:szCs w:val="22"/>
              </w:rPr>
              <w:t>9</w:t>
            </w:r>
            <w:r w:rsidRPr="00C54659">
              <w:rPr>
                <w:rFonts w:ascii="Times New Roman" w:hAnsi="Times New Roman"/>
                <w:b/>
                <w:sz w:val="22"/>
                <w:szCs w:val="22"/>
              </w:rPr>
              <w:t>0 (</w:t>
            </w:r>
            <w:r w:rsidR="00FC3AEA">
              <w:rPr>
                <w:rFonts w:ascii="Times New Roman" w:hAnsi="Times New Roman"/>
                <w:b/>
                <w:sz w:val="22"/>
                <w:szCs w:val="22"/>
              </w:rPr>
              <w:t>девяносто</w:t>
            </w:r>
            <w:r w:rsidRPr="00C54659">
              <w:rPr>
                <w:rFonts w:ascii="Times New Roman" w:hAnsi="Times New Roman"/>
                <w:b/>
                <w:sz w:val="22"/>
                <w:szCs w:val="22"/>
              </w:rPr>
              <w:t>) календарных дней</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4510C0">
            <w:pPr>
              <w:pStyle w:val="af5"/>
              <w:numPr>
                <w:ilvl w:val="0"/>
                <w:numId w:val="39"/>
              </w:numPr>
              <w:tabs>
                <w:tab w:val="left" w:pos="353"/>
              </w:tabs>
              <w:spacing w:after="0" w:line="240" w:lineRule="auto"/>
              <w:ind w:left="0" w:firstLine="0"/>
              <w:rPr>
                <w:rFonts w:ascii="Times New Roman" w:hAnsi="Times New Roman"/>
                <w:sz w:val="22"/>
                <w:szCs w:val="22"/>
              </w:rPr>
            </w:pPr>
            <w:bookmarkStart w:id="416" w:name="_Ref411279624"/>
            <w:bookmarkStart w:id="417"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4A5829">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4A5829">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3C2BF871" w14:textId="4FD68822"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6F8AD37A" w14:textId="22D2E712" w:rsidR="000B226A" w:rsidRPr="002753D5" w:rsidRDefault="000B226A" w:rsidP="002753D5">
            <w:pPr>
              <w:spacing w:after="0" w:line="240" w:lineRule="auto"/>
              <w:rPr>
                <w:rFonts w:ascii="Times New Roman" w:hAnsi="Times New Roman"/>
                <w:sz w:val="22"/>
                <w:szCs w:val="22"/>
              </w:rPr>
            </w:pPr>
            <w:r w:rsidRPr="008D5CF4">
              <w:rPr>
                <w:rFonts w:ascii="Times New Roman" w:hAnsi="Times New Roman"/>
                <w:sz w:val="22"/>
                <w:szCs w:val="22"/>
              </w:rPr>
              <w:t xml:space="preserve">Участник </w:t>
            </w:r>
            <w:r w:rsidR="001427C5" w:rsidRPr="008D5CF4">
              <w:rPr>
                <w:rFonts w:ascii="Times New Roman" w:hAnsi="Times New Roman"/>
                <w:sz w:val="22"/>
                <w:szCs w:val="22"/>
              </w:rPr>
              <w:t>закупки</w:t>
            </w:r>
            <w:r w:rsidRPr="008D5CF4">
              <w:rPr>
                <w:rFonts w:ascii="Times New Roman" w:hAnsi="Times New Roman"/>
                <w:sz w:val="22"/>
                <w:szCs w:val="22"/>
              </w:rPr>
              <w:t xml:space="preserve"> обязан в соответствии с требованиями законодательства: </w:t>
            </w:r>
            <w:r w:rsidR="002753D5" w:rsidRPr="002753D5">
              <w:rPr>
                <w:rFonts w:ascii="Times New Roman" w:hAnsi="Times New Roman"/>
                <w:sz w:val="22"/>
                <w:szCs w:val="22"/>
              </w:rPr>
              <w:t>Копия действующей выписки из реестра членов СРО в области строительства, реконструкции, капитального ремонта объектов капитального строительства по договору подряд</w:t>
            </w:r>
            <w:proofErr w:type="gramStart"/>
            <w:r w:rsidR="002753D5" w:rsidRPr="002753D5">
              <w:rPr>
                <w:rFonts w:ascii="Times New Roman" w:hAnsi="Times New Roman"/>
                <w:sz w:val="22"/>
                <w:szCs w:val="22"/>
              </w:rPr>
              <w:t>а(</w:t>
            </w:r>
            <w:proofErr w:type="gramEnd"/>
            <w:r w:rsidR="002753D5" w:rsidRPr="002753D5">
              <w:rPr>
                <w:rFonts w:ascii="Times New Roman" w:hAnsi="Times New Roman"/>
                <w:sz w:val="22"/>
                <w:szCs w:val="22"/>
              </w:rPr>
              <w:t xml:space="preserve"> по форме утверждённой Приказом Федеральной службы по экологическому, техническому и атомному надзору от 4 марта 2019г. №86), полученная не ранее, чем за один месяц до даты окончания срока подачи заявок, содержащей сведения о наличии у этого участника закупки права выполнять работы, являющиеся предметом закупки по договорам, заключаемым с использованием  конкурентных способов  договоров. </w:t>
            </w:r>
            <w:r w:rsidR="0027205B" w:rsidRPr="0027205B">
              <w:rPr>
                <w:rFonts w:ascii="Times New Roman" w:hAnsi="Times New Roman"/>
                <w:sz w:val="22"/>
                <w:szCs w:val="22"/>
              </w:rPr>
              <w:t xml:space="preserve">СРО, в </w:t>
            </w:r>
            <w:proofErr w:type="gramStart"/>
            <w:r w:rsidR="0027205B" w:rsidRPr="0027205B">
              <w:rPr>
                <w:rFonts w:ascii="Times New Roman" w:hAnsi="Times New Roman"/>
                <w:sz w:val="22"/>
                <w:szCs w:val="22"/>
              </w:rPr>
              <w:t>которой</w:t>
            </w:r>
            <w:proofErr w:type="gramEnd"/>
            <w:r w:rsidR="0027205B" w:rsidRPr="0027205B">
              <w:rPr>
                <w:rFonts w:ascii="Times New Roman" w:hAnsi="Times New Roman"/>
                <w:sz w:val="22"/>
                <w:szCs w:val="22"/>
              </w:rPr>
              <w:t xml:space="preserve"> состоит Участник, должна иметь компенсационный фонд обеспечения договорных обязательств</w:t>
            </w:r>
            <w:r w:rsidR="002753D5" w:rsidRPr="002753D5">
              <w:rPr>
                <w:rFonts w:ascii="Times New Roman" w:hAnsi="Times New Roman"/>
                <w:sz w:val="22"/>
                <w:szCs w:val="22"/>
              </w:rPr>
              <w:t>.</w:t>
            </w:r>
          </w:p>
          <w:p w14:paraId="561C3509" w14:textId="77777777" w:rsidR="00553728" w:rsidRDefault="00553728" w:rsidP="00553728">
            <w:pPr>
              <w:suppressAutoHyphens/>
              <w:spacing w:after="0" w:line="240" w:lineRule="auto"/>
              <w:ind w:firstLine="446"/>
              <w:jc w:val="both"/>
              <w:rPr>
                <w:rFonts w:ascii="Times New Roman" w:hAnsi="Times New Roman"/>
                <w:bCs/>
                <w:sz w:val="24"/>
                <w:szCs w:val="24"/>
              </w:rPr>
            </w:pPr>
            <w:r>
              <w:rPr>
                <w:rFonts w:ascii="Times New Roman" w:hAnsi="Times New Roman"/>
                <w:bCs/>
                <w:sz w:val="24"/>
                <w:szCs w:val="24"/>
              </w:rPr>
              <w:t>Наличие у участника закупок</w:t>
            </w:r>
            <w:r>
              <w:rPr>
                <w:rFonts w:ascii="Times New Roman" w:hAnsi="Times New Roman"/>
                <w:sz w:val="24"/>
                <w:szCs w:val="24"/>
              </w:rPr>
              <w:t xml:space="preserve"> </w:t>
            </w:r>
            <w:r>
              <w:rPr>
                <w:rFonts w:ascii="Times New Roman" w:hAnsi="Times New Roman"/>
                <w:bCs/>
                <w:sz w:val="24"/>
                <w:szCs w:val="24"/>
              </w:rPr>
              <w:t xml:space="preserve">заключения о готовности организации-заявителя к применению аттестованной технологии сварки, утвержденного аттестационным центром Национального Агентства Контроля Сварки РФ, в области газового </w:t>
            </w:r>
            <w:r>
              <w:rPr>
                <w:rFonts w:ascii="Times New Roman" w:hAnsi="Times New Roman"/>
                <w:bCs/>
                <w:sz w:val="24"/>
                <w:szCs w:val="24"/>
              </w:rPr>
              <w:lastRenderedPageBreak/>
              <w:t>оборудования;</w:t>
            </w:r>
          </w:p>
          <w:p w14:paraId="132B7DC7" w14:textId="77777777" w:rsidR="00553728" w:rsidRDefault="00553728" w:rsidP="00553728">
            <w:pPr>
              <w:suppressAutoHyphens/>
              <w:spacing w:after="0" w:line="240" w:lineRule="auto"/>
              <w:ind w:firstLine="446"/>
              <w:jc w:val="both"/>
              <w:rPr>
                <w:rFonts w:ascii="Times New Roman" w:hAnsi="Times New Roman"/>
                <w:bCs/>
                <w:sz w:val="24"/>
                <w:szCs w:val="24"/>
              </w:rPr>
            </w:pPr>
            <w:r>
              <w:rPr>
                <w:rFonts w:ascii="Times New Roman" w:hAnsi="Times New Roman"/>
                <w:bCs/>
                <w:sz w:val="24"/>
                <w:szCs w:val="24"/>
              </w:rPr>
              <w:t>Наличие у участника закупок кадровых ресурсов (специалистов с требуемой квалификацией), в том числе:</w:t>
            </w:r>
          </w:p>
          <w:p w14:paraId="0684F72A" w14:textId="77777777" w:rsidR="00553728" w:rsidRDefault="00553728" w:rsidP="00553728">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 не менее 1 аттестованного специалиста сварочного производства не ниже 3 уровня, допущенного к руководству и техническому </w:t>
            </w:r>
            <w:proofErr w:type="gramStart"/>
            <w:r>
              <w:rPr>
                <w:rFonts w:ascii="Times New Roman" w:hAnsi="Times New Roman"/>
                <w:sz w:val="24"/>
                <w:szCs w:val="24"/>
              </w:rPr>
              <w:t>контролю за</w:t>
            </w:r>
            <w:proofErr w:type="gramEnd"/>
            <w:r>
              <w:rPr>
                <w:rFonts w:ascii="Times New Roman" w:hAnsi="Times New Roman"/>
                <w:sz w:val="24"/>
                <w:szCs w:val="24"/>
              </w:rPr>
              <w:t xml:space="preserve"> проведением сварочных работ, включая работы по технической подготовке производства сварочных работ, разработку производственно-технологической документации в области котельного и  газового оборудования;</w:t>
            </w:r>
          </w:p>
          <w:p w14:paraId="360ABEC1"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не менее 1 аттестованного специалиста сварочного производства не ниже 2 уровня, допущенного к руководству и техническому </w:t>
            </w:r>
            <w:proofErr w:type="gramStart"/>
            <w:r>
              <w:rPr>
                <w:rFonts w:ascii="Times New Roman" w:hAnsi="Times New Roman"/>
                <w:sz w:val="24"/>
                <w:szCs w:val="24"/>
              </w:rPr>
              <w:t>контролю за</w:t>
            </w:r>
            <w:proofErr w:type="gramEnd"/>
            <w:r>
              <w:rPr>
                <w:rFonts w:ascii="Times New Roman" w:hAnsi="Times New Roman"/>
                <w:sz w:val="24"/>
                <w:szCs w:val="24"/>
              </w:rPr>
              <w:t xml:space="preserve"> проведением сварочных работ, в области котельного оборудования;</w:t>
            </w:r>
          </w:p>
          <w:p w14:paraId="5544CA4E" w14:textId="77777777" w:rsidR="00553728" w:rsidRDefault="00553728" w:rsidP="00553728">
            <w:pPr>
              <w:suppressAutoHyphens/>
              <w:spacing w:after="0" w:line="240" w:lineRule="auto"/>
              <w:jc w:val="both"/>
              <w:rPr>
                <w:rFonts w:ascii="Times New Roman" w:hAnsi="Times New Roman"/>
                <w:bCs/>
                <w:sz w:val="24"/>
                <w:szCs w:val="24"/>
              </w:rPr>
            </w:pPr>
            <w:r>
              <w:rPr>
                <w:rFonts w:ascii="Times New Roman" w:hAnsi="Times New Roman"/>
                <w:sz w:val="24"/>
                <w:szCs w:val="24"/>
              </w:rPr>
              <w:t>- не менее 1 аттестованного специалиста сварочного производства 1 уровня в области котельного и газового оборудования;</w:t>
            </w:r>
          </w:p>
          <w:p w14:paraId="4B11E428"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не менее 1-го (одного) специалиста с II группой безопасности при работе на высоте; </w:t>
            </w:r>
          </w:p>
          <w:p w14:paraId="086AB9DC"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не менее 1-го (одного) специалиста с I группой безопасности при работе на высоте;</w:t>
            </w:r>
          </w:p>
          <w:p w14:paraId="0168F2E9"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не менее 1-го (одного) аттестованного специалиста, допущенного к руководству и техническому </w:t>
            </w:r>
            <w:proofErr w:type="gramStart"/>
            <w:r>
              <w:rPr>
                <w:rFonts w:ascii="Times New Roman" w:hAnsi="Times New Roman"/>
                <w:sz w:val="24"/>
                <w:szCs w:val="24"/>
              </w:rPr>
              <w:t>контролю за</w:t>
            </w:r>
            <w:proofErr w:type="gramEnd"/>
            <w:r>
              <w:rPr>
                <w:rFonts w:ascii="Times New Roman" w:hAnsi="Times New Roman"/>
                <w:sz w:val="24"/>
                <w:szCs w:val="24"/>
              </w:rPr>
              <w:t xml:space="preserve"> проведением электромонтажных работ, прошедших специальное обучение и имеющего группу по электробезопасности не ниже IV;</w:t>
            </w:r>
          </w:p>
          <w:p w14:paraId="323B7AC9"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не менее 1-го (одного) аттестованного специалиста, допущенного для проведения электромонтажных работ, прошедших специальное обучение и имеющего группу по электробезопасности не ниже IV; </w:t>
            </w:r>
          </w:p>
          <w:p w14:paraId="2EE235F5"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не менее 1-го (одного) слесаря по эксплуатации и ремонту газового оборудования;</w:t>
            </w:r>
          </w:p>
          <w:p w14:paraId="66985E75" w14:textId="77777777" w:rsidR="0077502A" w:rsidRDefault="0077502A" w:rsidP="0077502A">
            <w:pPr>
              <w:spacing w:after="0" w:line="240" w:lineRule="auto"/>
              <w:jc w:val="both"/>
              <w:rPr>
                <w:rFonts w:ascii="Times New Roman" w:hAnsi="Times New Roman"/>
                <w:sz w:val="24"/>
                <w:szCs w:val="24"/>
                <w:lang w:eastAsia="ru-RU"/>
              </w:rPr>
            </w:pPr>
            <w:proofErr w:type="gramStart"/>
            <w:r>
              <w:rPr>
                <w:rFonts w:ascii="Times New Roman" w:hAnsi="Times New Roman"/>
                <w:sz w:val="24"/>
                <w:szCs w:val="24"/>
              </w:rPr>
              <w:t>Копия заключения о готовности организации-заявителя к использованию аттестованной технологии сварки, утвержденного аттестационным центром Национального Агентства Контроля  Сварки, в области газового оборудования, являющегося предметом настоящего запроса предложений (Заверенная копия действующего свидетельства о готовности организации-заявителя к применению аттестованной технологии сварки в соответствии с требованиями РД 03-615-03</w:t>
            </w:r>
            <w:r>
              <w:t xml:space="preserve"> </w:t>
            </w:r>
            <w:r w:rsidRPr="0027205B">
              <w:rPr>
                <w:rFonts w:ascii="Times New Roman" w:hAnsi="Times New Roman"/>
                <w:sz w:val="24"/>
                <w:szCs w:val="24"/>
              </w:rPr>
              <w:t>в области газового оборудования</w:t>
            </w:r>
            <w:r>
              <w:rPr>
                <w:rFonts w:ascii="Times New Roman" w:hAnsi="Times New Roman"/>
                <w:sz w:val="24"/>
                <w:szCs w:val="24"/>
              </w:rPr>
              <w:t>, являющегося предметом планируемого выполнения работ);</w:t>
            </w:r>
            <w:proofErr w:type="gramEnd"/>
          </w:p>
          <w:p w14:paraId="7E6C9BBF" w14:textId="77777777" w:rsidR="0077502A" w:rsidRDefault="0077502A" w:rsidP="0077502A">
            <w:pPr>
              <w:tabs>
                <w:tab w:val="left" w:pos="0"/>
              </w:tabs>
              <w:spacing w:after="0" w:line="240" w:lineRule="auto"/>
              <w:jc w:val="both"/>
              <w:rPr>
                <w:rFonts w:ascii="Times New Roman" w:eastAsia="Times New Roman" w:hAnsi="Times New Roman"/>
                <w:sz w:val="24"/>
                <w:szCs w:val="24"/>
                <w:lang w:eastAsia="ru-RU"/>
              </w:rPr>
            </w:pPr>
            <w:r>
              <w:rPr>
                <w:rFonts w:ascii="Symbol" w:hAnsi="Symbol"/>
                <w:sz w:val="24"/>
                <w:szCs w:val="24"/>
                <w:lang w:eastAsia="ru-RU"/>
              </w:rPr>
              <w:t></w:t>
            </w:r>
            <w:r>
              <w:rPr>
                <w:rFonts w:ascii="Times New Roman" w:hAnsi="Times New Roman"/>
                <w:sz w:val="14"/>
                <w:szCs w:val="14"/>
                <w:lang w:eastAsia="ru-RU"/>
              </w:rPr>
              <w:t>   </w:t>
            </w:r>
            <w:r>
              <w:rPr>
                <w:rFonts w:ascii="Times New Roman" w:hAnsi="Times New Roman"/>
                <w:sz w:val="24"/>
                <w:szCs w:val="24"/>
                <w:lang w:eastAsia="ru-RU"/>
              </w:rPr>
              <w:t>Копии документов, подтверждающих квалификацию специалистов (копии протоколов/удостоверений/дипломов).</w:t>
            </w:r>
          </w:p>
          <w:p w14:paraId="350ACEA6" w14:textId="77777777" w:rsidR="00553728" w:rsidRDefault="00553728" w:rsidP="00553728">
            <w:pPr>
              <w:tabs>
                <w:tab w:val="left" w:pos="0"/>
              </w:tabs>
              <w:spacing w:after="0" w:line="240" w:lineRule="auto"/>
              <w:jc w:val="both"/>
              <w:rPr>
                <w:rFonts w:ascii="Times New Roman" w:hAnsi="Times New Roman"/>
                <w:sz w:val="24"/>
                <w:szCs w:val="24"/>
                <w:lang w:eastAsia="ru-RU"/>
              </w:rPr>
            </w:pPr>
          </w:p>
          <w:p w14:paraId="7AA69024" w14:textId="77777777" w:rsidR="00553728" w:rsidRDefault="00553728" w:rsidP="00553728">
            <w:pPr>
              <w:tabs>
                <w:tab w:val="left"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 непредставлении указанных документов, </w:t>
            </w:r>
            <w:r>
              <w:rPr>
                <w:rFonts w:ascii="Times New Roman" w:hAnsi="Times New Roman"/>
                <w:sz w:val="24"/>
                <w:szCs w:val="24"/>
                <w:lang w:eastAsia="ru-RU"/>
              </w:rPr>
              <w:lastRenderedPageBreak/>
              <w:t>Участник не допускается к участию в закупке.</w:t>
            </w:r>
          </w:p>
          <w:p w14:paraId="1ED54AEA" w14:textId="555C6F07" w:rsidR="002753D5" w:rsidRPr="008D5CF4" w:rsidRDefault="002753D5" w:rsidP="002753D5">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09CD04FF" w:rsidR="000B226A" w:rsidRPr="008D5CF4" w:rsidRDefault="000B226A" w:rsidP="0072364B">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sidR="0072364B">
              <w:rPr>
                <w:rFonts w:ascii="Times New Roman" w:hAnsi="Times New Roman"/>
                <w:sz w:val="22"/>
                <w:szCs w:val="22"/>
              </w:rPr>
              <w:t>01</w:t>
            </w:r>
            <w:r w:rsidRPr="002753D5">
              <w:rPr>
                <w:rFonts w:ascii="Times New Roman" w:hAnsi="Times New Roman"/>
                <w:sz w:val="22"/>
                <w:szCs w:val="22"/>
              </w:rPr>
              <w:t xml:space="preserve">» </w:t>
            </w:r>
            <w:r w:rsidR="0072364B">
              <w:rPr>
                <w:rFonts w:ascii="Times New Roman" w:hAnsi="Times New Roman"/>
                <w:sz w:val="22"/>
                <w:szCs w:val="22"/>
              </w:rPr>
              <w:t>апреля</w:t>
            </w:r>
            <w:r w:rsidRPr="002753D5">
              <w:rPr>
                <w:rFonts w:ascii="Times New Roman" w:hAnsi="Times New Roman"/>
                <w:sz w:val="22"/>
                <w:szCs w:val="22"/>
              </w:rPr>
              <w:t xml:space="preserve"> 20</w:t>
            </w:r>
            <w:r w:rsidR="002753D5" w:rsidRPr="002753D5">
              <w:rPr>
                <w:rFonts w:ascii="Times New Roman" w:hAnsi="Times New Roman"/>
                <w:sz w:val="22"/>
                <w:szCs w:val="22"/>
              </w:rPr>
              <w:t>1</w:t>
            </w:r>
            <w:r w:rsidRPr="002753D5">
              <w:rPr>
                <w:rFonts w:ascii="Times New Roman" w:hAnsi="Times New Roman"/>
                <w:sz w:val="22"/>
                <w:szCs w:val="22"/>
              </w:rPr>
              <w:t xml:space="preserve"> г, и до </w:t>
            </w:r>
            <w:r w:rsidR="0072364B">
              <w:rPr>
                <w:rFonts w:ascii="Times New Roman" w:hAnsi="Times New Roman"/>
                <w:sz w:val="22"/>
                <w:szCs w:val="22"/>
              </w:rPr>
              <w:t>23</w:t>
            </w:r>
            <w:r w:rsidRPr="002753D5">
              <w:rPr>
                <w:rFonts w:ascii="Times New Roman" w:hAnsi="Times New Roman"/>
                <w:sz w:val="22"/>
                <w:szCs w:val="22"/>
              </w:rPr>
              <w:t xml:space="preserve"> ч.</w:t>
            </w:r>
            <w:r w:rsidR="002753D5">
              <w:rPr>
                <w:rFonts w:ascii="Times New Roman" w:hAnsi="Times New Roman"/>
                <w:sz w:val="22"/>
                <w:szCs w:val="22"/>
              </w:rPr>
              <w:t>00</w:t>
            </w:r>
            <w:r w:rsidRPr="002753D5">
              <w:rPr>
                <w:rFonts w:ascii="Times New Roman" w:hAnsi="Times New Roman"/>
                <w:sz w:val="22"/>
                <w:szCs w:val="22"/>
              </w:rPr>
              <w:t xml:space="preserve"> мин. «</w:t>
            </w:r>
            <w:r w:rsidR="002753D5">
              <w:rPr>
                <w:rFonts w:ascii="Times New Roman" w:hAnsi="Times New Roman"/>
                <w:sz w:val="22"/>
                <w:szCs w:val="22"/>
              </w:rPr>
              <w:t>0</w:t>
            </w:r>
            <w:r w:rsidR="0072364B">
              <w:rPr>
                <w:rFonts w:ascii="Times New Roman" w:hAnsi="Times New Roman"/>
                <w:sz w:val="22"/>
                <w:szCs w:val="22"/>
              </w:rPr>
              <w:t>9</w:t>
            </w:r>
            <w:r w:rsidRPr="002753D5">
              <w:rPr>
                <w:rFonts w:ascii="Times New Roman" w:hAnsi="Times New Roman"/>
                <w:sz w:val="22"/>
                <w:szCs w:val="22"/>
              </w:rPr>
              <w:t>» </w:t>
            </w:r>
            <w:r w:rsidR="002753D5">
              <w:rPr>
                <w:rFonts w:ascii="Times New Roman" w:hAnsi="Times New Roman"/>
                <w:sz w:val="22"/>
                <w:szCs w:val="22"/>
              </w:rPr>
              <w:t>апреля</w:t>
            </w:r>
            <w:r w:rsidRPr="002753D5">
              <w:rPr>
                <w:rFonts w:ascii="Times New Roman" w:hAnsi="Times New Roman"/>
                <w:sz w:val="22"/>
                <w:szCs w:val="22"/>
              </w:rPr>
              <w:t xml:space="preserve"> 20</w:t>
            </w:r>
            <w:r w:rsidR="002753D5">
              <w:rPr>
                <w:rFonts w:ascii="Times New Roman" w:hAnsi="Times New Roman"/>
                <w:sz w:val="22"/>
                <w:szCs w:val="22"/>
              </w:rPr>
              <w:t>21</w:t>
            </w:r>
            <w:r w:rsidRPr="002753D5">
              <w:rPr>
                <w:rFonts w:ascii="Times New Roman" w:hAnsi="Times New Roman"/>
                <w:sz w:val="22"/>
                <w:szCs w:val="22"/>
              </w:rPr>
              <w:t xml:space="preserve"> г. (по местному времени </w:t>
            </w:r>
            <w:r w:rsidR="00BD6F67" w:rsidRPr="002753D5">
              <w:rPr>
                <w:rFonts w:ascii="Times New Roman" w:hAnsi="Times New Roman"/>
                <w:sz w:val="22"/>
                <w:szCs w:val="22"/>
              </w:rPr>
              <w:t>Заказчика</w:t>
            </w:r>
            <w:r w:rsidRPr="002753D5">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644399B9" w:rsidR="000B226A" w:rsidRPr="008D5CF4" w:rsidRDefault="000B226A" w:rsidP="0072364B">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2753D5" w:rsidRPr="002753D5">
              <w:rPr>
                <w:rFonts w:ascii="Times New Roman" w:hAnsi="Times New Roman"/>
                <w:sz w:val="22"/>
                <w:szCs w:val="22"/>
              </w:rPr>
              <w:t>0</w:t>
            </w:r>
            <w:r w:rsidR="0072364B">
              <w:rPr>
                <w:rFonts w:ascii="Times New Roman" w:hAnsi="Times New Roman"/>
                <w:sz w:val="22"/>
                <w:szCs w:val="22"/>
              </w:rPr>
              <w:t>9</w:t>
            </w:r>
            <w:r w:rsidRPr="002753D5">
              <w:rPr>
                <w:rFonts w:ascii="Times New Roman" w:hAnsi="Times New Roman"/>
                <w:sz w:val="22"/>
                <w:szCs w:val="22"/>
              </w:rPr>
              <w:t>» </w:t>
            </w:r>
            <w:r w:rsidR="002753D5" w:rsidRPr="002753D5">
              <w:rPr>
                <w:rFonts w:ascii="Times New Roman" w:hAnsi="Times New Roman"/>
                <w:sz w:val="22"/>
                <w:szCs w:val="22"/>
              </w:rPr>
              <w:t xml:space="preserve">апреля </w:t>
            </w:r>
            <w:r w:rsidRPr="002753D5">
              <w:rPr>
                <w:rFonts w:ascii="Times New Roman" w:hAnsi="Times New Roman"/>
                <w:sz w:val="22"/>
                <w:szCs w:val="22"/>
              </w:rPr>
              <w:t>20</w:t>
            </w:r>
            <w:r w:rsidR="002753D5" w:rsidRPr="002753D5">
              <w:rPr>
                <w:rFonts w:ascii="Times New Roman" w:hAnsi="Times New Roman"/>
                <w:sz w:val="22"/>
                <w:szCs w:val="22"/>
              </w:rPr>
              <w:t>21</w:t>
            </w:r>
            <w:r w:rsidRPr="008D5CF4">
              <w:rPr>
                <w:rFonts w:ascii="Times New Roman" w:hAnsi="Times New Roman"/>
                <w:sz w:val="22"/>
                <w:szCs w:val="22"/>
              </w:rPr>
              <w:t xml:space="preserve"> г. </w:t>
            </w:r>
            <w:r w:rsidR="002753D5">
              <w:rPr>
                <w:rFonts w:ascii="Times New Roman" w:hAnsi="Times New Roman"/>
                <w:sz w:val="22"/>
                <w:szCs w:val="22"/>
              </w:rPr>
              <w:t>1</w:t>
            </w:r>
            <w:r w:rsidR="0072364B">
              <w:rPr>
                <w:rFonts w:ascii="Times New Roman" w:hAnsi="Times New Roman"/>
                <w:sz w:val="22"/>
                <w:szCs w:val="22"/>
              </w:rPr>
              <w:t>0</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1429B05E" w:rsidR="000B226A" w:rsidRPr="008D5CF4" w:rsidRDefault="000B226A" w:rsidP="0072364B">
            <w:pPr>
              <w:spacing w:after="0" w:line="240" w:lineRule="auto"/>
              <w:rPr>
                <w:rFonts w:ascii="Times New Roman" w:hAnsi="Times New Roman"/>
                <w:sz w:val="22"/>
                <w:szCs w:val="22"/>
              </w:rPr>
            </w:pPr>
            <w:r w:rsidRPr="002F0637">
              <w:rPr>
                <w:rFonts w:ascii="Times New Roman" w:hAnsi="Times New Roman"/>
                <w:sz w:val="22"/>
                <w:szCs w:val="22"/>
              </w:rPr>
              <w:t>«</w:t>
            </w:r>
            <w:r w:rsidR="0072364B">
              <w:rPr>
                <w:rFonts w:ascii="Times New Roman" w:hAnsi="Times New Roman"/>
                <w:sz w:val="22"/>
                <w:szCs w:val="22"/>
              </w:rPr>
              <w:t>12</w:t>
            </w:r>
            <w:r w:rsidRPr="002F0637">
              <w:rPr>
                <w:rFonts w:ascii="Times New Roman" w:hAnsi="Times New Roman"/>
                <w:sz w:val="22"/>
                <w:szCs w:val="22"/>
              </w:rPr>
              <w:t xml:space="preserve">» </w:t>
            </w:r>
            <w:r w:rsidR="002F0637" w:rsidRPr="002F0637">
              <w:rPr>
                <w:rFonts w:ascii="Times New Roman" w:hAnsi="Times New Roman"/>
                <w:sz w:val="22"/>
                <w:szCs w:val="22"/>
              </w:rPr>
              <w:t>апреля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Pr="002F0637">
              <w:rPr>
                <w:rFonts w:ascii="Times New Roman" w:hAnsi="Times New Roman"/>
                <w:sz w:val="22"/>
                <w:szCs w:val="22"/>
              </w:rPr>
              <w:t>_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5B18CD02" w:rsidR="000B226A" w:rsidRPr="008D5CF4" w:rsidRDefault="000B226A" w:rsidP="0072364B">
            <w:pPr>
              <w:spacing w:after="0" w:line="240" w:lineRule="auto"/>
              <w:rPr>
                <w:rFonts w:ascii="Times New Roman" w:hAnsi="Times New Roman"/>
                <w:sz w:val="22"/>
                <w:szCs w:val="22"/>
              </w:rPr>
            </w:pPr>
            <w:r w:rsidRPr="002F0637">
              <w:rPr>
                <w:rFonts w:ascii="Times New Roman" w:hAnsi="Times New Roman"/>
                <w:sz w:val="22"/>
                <w:szCs w:val="22"/>
              </w:rPr>
              <w:t>«</w:t>
            </w:r>
            <w:r w:rsidR="0072364B">
              <w:rPr>
                <w:rFonts w:ascii="Times New Roman" w:hAnsi="Times New Roman"/>
                <w:sz w:val="22"/>
                <w:szCs w:val="22"/>
              </w:rPr>
              <w:t>13</w:t>
            </w:r>
            <w:r w:rsidRPr="002F0637">
              <w:rPr>
                <w:rFonts w:ascii="Times New Roman" w:hAnsi="Times New Roman"/>
                <w:sz w:val="22"/>
                <w:szCs w:val="22"/>
              </w:rPr>
              <w:t xml:space="preserve">» </w:t>
            </w:r>
            <w:r w:rsidR="002F0637" w:rsidRPr="002F0637">
              <w:rPr>
                <w:rFonts w:ascii="Times New Roman" w:hAnsi="Times New Roman"/>
                <w:sz w:val="22"/>
                <w:szCs w:val="22"/>
              </w:rPr>
              <w:t>апреля</w:t>
            </w:r>
            <w:r w:rsidRPr="002F0637">
              <w:rPr>
                <w:rFonts w:ascii="Times New Roman" w:hAnsi="Times New Roman"/>
                <w:sz w:val="22"/>
                <w:szCs w:val="22"/>
              </w:rPr>
              <w:t xml:space="preserve"> 20</w:t>
            </w:r>
            <w:r w:rsidR="002F0637" w:rsidRPr="002F0637">
              <w:rPr>
                <w:rFonts w:ascii="Times New Roman" w:hAnsi="Times New Roman"/>
                <w:sz w:val="22"/>
                <w:szCs w:val="22"/>
              </w:rPr>
              <w:t>21</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заключения </w:t>
            </w:r>
            <w:r w:rsidRPr="008D5CF4">
              <w:rPr>
                <w:rFonts w:ascii="Times New Roman" w:hAnsi="Times New Roman"/>
                <w:sz w:val="22"/>
                <w:szCs w:val="22"/>
              </w:rPr>
              <w:lastRenderedPageBreak/>
              <w:t>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lastRenderedPageBreak/>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0CC5D07D"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Требование не установлено /</w:t>
            </w:r>
          </w:p>
          <w:p w14:paraId="1BDBFBE4" w14:textId="292EF56E" w:rsidR="002F0637" w:rsidRDefault="00332BC7" w:rsidP="002F0637">
            <w:pPr>
              <w:spacing w:after="0" w:line="240" w:lineRule="auto"/>
              <w:rPr>
                <w:rFonts w:ascii="Times New Roman" w:hAnsi="Times New Roman"/>
                <w:sz w:val="22"/>
                <w:szCs w:val="22"/>
              </w:rPr>
            </w:pPr>
            <w:r w:rsidRPr="001E6521">
              <w:rPr>
                <w:rFonts w:ascii="Times New Roman" w:hAnsi="Times New Roman"/>
                <w:sz w:val="22"/>
                <w:szCs w:val="22"/>
              </w:rPr>
              <w:t xml:space="preserve">Требуется в соответствии с законодательством: </w:t>
            </w:r>
            <w:r w:rsidR="002F0637" w:rsidRPr="002F0637">
              <w:rPr>
                <w:rFonts w:ascii="Times New Roman" w:hAnsi="Times New Roman"/>
                <w:sz w:val="22"/>
                <w:szCs w:val="22"/>
              </w:rPr>
              <w:t>Копия действующей выписки из реестра членов СРО в области строительства, реконструкции, капитального ремонта объектов капитального строительства по договору подряд</w:t>
            </w:r>
            <w:proofErr w:type="gramStart"/>
            <w:r w:rsidR="002F0637" w:rsidRPr="002F0637">
              <w:rPr>
                <w:rFonts w:ascii="Times New Roman" w:hAnsi="Times New Roman"/>
                <w:sz w:val="22"/>
                <w:szCs w:val="22"/>
              </w:rPr>
              <w:t>а(</w:t>
            </w:r>
            <w:proofErr w:type="gramEnd"/>
            <w:r w:rsidR="002F0637" w:rsidRPr="002F0637">
              <w:rPr>
                <w:rFonts w:ascii="Times New Roman" w:hAnsi="Times New Roman"/>
                <w:sz w:val="22"/>
                <w:szCs w:val="22"/>
              </w:rPr>
              <w:t xml:space="preserve"> по форме утверждённой Приказом Федеральной службы по экологическому, техническому и атомному надзору от 4 марта 2019г. №86), полученная не ранее, чем за один месяц до даты окончания срока подачи заявок, содержащей сведения о наличии у этого участника закупки права выполнять работы, являющиеся предметом закупки по договорам, заключаемым с использованием  конкурентных способов  договоров. </w:t>
            </w:r>
            <w:r w:rsidR="0027205B" w:rsidRPr="0027205B">
              <w:rPr>
                <w:rFonts w:ascii="Times New Roman" w:hAnsi="Times New Roman"/>
                <w:sz w:val="22"/>
                <w:szCs w:val="22"/>
              </w:rPr>
              <w:t xml:space="preserve">СРО, в </w:t>
            </w:r>
            <w:proofErr w:type="gramStart"/>
            <w:r w:rsidR="0027205B" w:rsidRPr="0027205B">
              <w:rPr>
                <w:rFonts w:ascii="Times New Roman" w:hAnsi="Times New Roman"/>
                <w:sz w:val="22"/>
                <w:szCs w:val="22"/>
              </w:rPr>
              <w:t>которой</w:t>
            </w:r>
            <w:proofErr w:type="gramEnd"/>
            <w:r w:rsidR="0027205B" w:rsidRPr="0027205B">
              <w:rPr>
                <w:rFonts w:ascii="Times New Roman" w:hAnsi="Times New Roman"/>
                <w:sz w:val="22"/>
                <w:szCs w:val="22"/>
              </w:rPr>
              <w:t xml:space="preserve"> состоит Участник, должна иметь компенсационный фонд обеспечения договорных обязательств.</w:t>
            </w:r>
          </w:p>
          <w:p w14:paraId="66D50A4C" w14:textId="77777777" w:rsidR="00553728" w:rsidRDefault="00553728" w:rsidP="00553728">
            <w:pPr>
              <w:suppressAutoHyphens/>
              <w:spacing w:after="0" w:line="240" w:lineRule="auto"/>
              <w:ind w:firstLine="446"/>
              <w:jc w:val="both"/>
              <w:rPr>
                <w:rFonts w:ascii="Times New Roman" w:hAnsi="Times New Roman"/>
                <w:bCs/>
                <w:sz w:val="24"/>
                <w:szCs w:val="24"/>
              </w:rPr>
            </w:pPr>
            <w:r>
              <w:rPr>
                <w:rFonts w:ascii="Times New Roman" w:hAnsi="Times New Roman"/>
                <w:bCs/>
                <w:sz w:val="24"/>
                <w:szCs w:val="24"/>
              </w:rPr>
              <w:t>Наличие у участника закупок</w:t>
            </w:r>
            <w:r>
              <w:rPr>
                <w:rFonts w:ascii="Times New Roman" w:hAnsi="Times New Roman"/>
                <w:sz w:val="24"/>
                <w:szCs w:val="24"/>
              </w:rPr>
              <w:t xml:space="preserve"> </w:t>
            </w:r>
            <w:r>
              <w:rPr>
                <w:rFonts w:ascii="Times New Roman" w:hAnsi="Times New Roman"/>
                <w:bCs/>
                <w:sz w:val="24"/>
                <w:szCs w:val="24"/>
              </w:rPr>
              <w:t>заключения о готовности организации-заявителя к применению аттестованной технологии сварки, утвержденного аттестационным центром Национального Агентства Контроля Сварки РФ, в области газового оборудования;</w:t>
            </w:r>
          </w:p>
          <w:p w14:paraId="15F8F3D5" w14:textId="77777777" w:rsidR="00553728" w:rsidRDefault="00553728" w:rsidP="00553728">
            <w:pPr>
              <w:suppressAutoHyphens/>
              <w:spacing w:after="0" w:line="240" w:lineRule="auto"/>
              <w:ind w:firstLine="446"/>
              <w:jc w:val="both"/>
              <w:rPr>
                <w:rFonts w:ascii="Times New Roman" w:hAnsi="Times New Roman"/>
                <w:bCs/>
                <w:sz w:val="24"/>
                <w:szCs w:val="24"/>
              </w:rPr>
            </w:pPr>
            <w:r>
              <w:rPr>
                <w:rFonts w:ascii="Times New Roman" w:hAnsi="Times New Roman"/>
                <w:bCs/>
                <w:sz w:val="24"/>
                <w:szCs w:val="24"/>
              </w:rPr>
              <w:t xml:space="preserve">Наличие у участника закупок кадровых ресурсов (специалистов с требуемой квалификацией), в том </w:t>
            </w:r>
            <w:r>
              <w:rPr>
                <w:rFonts w:ascii="Times New Roman" w:hAnsi="Times New Roman"/>
                <w:bCs/>
                <w:sz w:val="24"/>
                <w:szCs w:val="24"/>
              </w:rPr>
              <w:lastRenderedPageBreak/>
              <w:t>числе:</w:t>
            </w:r>
          </w:p>
          <w:p w14:paraId="0AAEED47" w14:textId="77777777" w:rsidR="00553728" w:rsidRDefault="00553728" w:rsidP="00553728">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 не менее 1 аттестованного специалиста сварочного производства не ниже 3 уровня, допущенного к руководству и техническому </w:t>
            </w:r>
            <w:proofErr w:type="gramStart"/>
            <w:r>
              <w:rPr>
                <w:rFonts w:ascii="Times New Roman" w:hAnsi="Times New Roman"/>
                <w:sz w:val="24"/>
                <w:szCs w:val="24"/>
              </w:rPr>
              <w:t>контролю за</w:t>
            </w:r>
            <w:proofErr w:type="gramEnd"/>
            <w:r>
              <w:rPr>
                <w:rFonts w:ascii="Times New Roman" w:hAnsi="Times New Roman"/>
                <w:sz w:val="24"/>
                <w:szCs w:val="24"/>
              </w:rPr>
              <w:t xml:space="preserve"> проведением сварочных работ, включая работы по технической подготовке производства сварочных работ, разработку производственно-технологической документации в области котельного и  газового оборудования;</w:t>
            </w:r>
          </w:p>
          <w:p w14:paraId="73D1676D"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не менее 1 аттестованного специалиста сварочного производства не ниже 2 уровня, допущенного к руководству и техническому </w:t>
            </w:r>
            <w:proofErr w:type="gramStart"/>
            <w:r>
              <w:rPr>
                <w:rFonts w:ascii="Times New Roman" w:hAnsi="Times New Roman"/>
                <w:sz w:val="24"/>
                <w:szCs w:val="24"/>
              </w:rPr>
              <w:t>контролю за</w:t>
            </w:r>
            <w:proofErr w:type="gramEnd"/>
            <w:r>
              <w:rPr>
                <w:rFonts w:ascii="Times New Roman" w:hAnsi="Times New Roman"/>
                <w:sz w:val="24"/>
                <w:szCs w:val="24"/>
              </w:rPr>
              <w:t xml:space="preserve"> проведением сварочных работ, в области котельного оборудования;</w:t>
            </w:r>
          </w:p>
          <w:p w14:paraId="4379A800" w14:textId="77777777" w:rsidR="00553728" w:rsidRDefault="00553728" w:rsidP="00553728">
            <w:pPr>
              <w:suppressAutoHyphens/>
              <w:spacing w:after="0" w:line="240" w:lineRule="auto"/>
              <w:jc w:val="both"/>
              <w:rPr>
                <w:rFonts w:ascii="Times New Roman" w:hAnsi="Times New Roman"/>
                <w:bCs/>
                <w:sz w:val="24"/>
                <w:szCs w:val="24"/>
              </w:rPr>
            </w:pPr>
            <w:r>
              <w:rPr>
                <w:rFonts w:ascii="Times New Roman" w:hAnsi="Times New Roman"/>
                <w:sz w:val="24"/>
                <w:szCs w:val="24"/>
              </w:rPr>
              <w:t>- не менее 1 аттестованного специалиста сварочного производства 1 уровня в области котельного и газового оборудования;</w:t>
            </w:r>
          </w:p>
          <w:p w14:paraId="2D2ED4F4"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не менее 1-го (одного) специалиста с II группой безопасности при работе на высоте; </w:t>
            </w:r>
          </w:p>
          <w:p w14:paraId="78AC5D05"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не менее 1-го (одного) специалиста с I группой безопасности при работе на высоте;</w:t>
            </w:r>
          </w:p>
          <w:p w14:paraId="0779747E"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не менее 1-го (одного) аттестованного специалиста, допущенного к руководству и техническому </w:t>
            </w:r>
            <w:proofErr w:type="gramStart"/>
            <w:r>
              <w:rPr>
                <w:rFonts w:ascii="Times New Roman" w:hAnsi="Times New Roman"/>
                <w:sz w:val="24"/>
                <w:szCs w:val="24"/>
              </w:rPr>
              <w:t>контролю за</w:t>
            </w:r>
            <w:proofErr w:type="gramEnd"/>
            <w:r>
              <w:rPr>
                <w:rFonts w:ascii="Times New Roman" w:hAnsi="Times New Roman"/>
                <w:sz w:val="24"/>
                <w:szCs w:val="24"/>
              </w:rPr>
              <w:t xml:space="preserve"> проведением электромонтажных работ, прошедших специальное обучение и имеющего группу по электробезопасности не ниже IV;</w:t>
            </w:r>
          </w:p>
          <w:p w14:paraId="5976B9FF"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не менее 1-го (одного) аттестованного специалиста, допущенного для проведения электромонтажных работ, прошедших специальное обучение и имеющего группу по электробезопасности не ниже IV; </w:t>
            </w:r>
          </w:p>
          <w:p w14:paraId="3ACA5CA1" w14:textId="77777777" w:rsidR="00553728" w:rsidRDefault="00553728" w:rsidP="00553728">
            <w:pPr>
              <w:suppressAutoHyphens/>
              <w:spacing w:after="0" w:line="240" w:lineRule="auto"/>
              <w:jc w:val="both"/>
              <w:rPr>
                <w:rFonts w:ascii="Times New Roman" w:hAnsi="Times New Roman"/>
                <w:sz w:val="24"/>
                <w:szCs w:val="24"/>
              </w:rPr>
            </w:pPr>
            <w:r>
              <w:rPr>
                <w:rFonts w:ascii="Times New Roman" w:hAnsi="Times New Roman"/>
                <w:sz w:val="24"/>
                <w:szCs w:val="24"/>
              </w:rPr>
              <w:t>- не менее 1-го (одного) слесаря по эксплуатации и ремонту газового оборудования;</w:t>
            </w:r>
          </w:p>
          <w:p w14:paraId="00506309" w14:textId="1FBEA6A1" w:rsidR="00553728" w:rsidRDefault="00553728" w:rsidP="00553728">
            <w:pPr>
              <w:spacing w:after="0" w:line="240" w:lineRule="auto"/>
              <w:jc w:val="both"/>
              <w:rPr>
                <w:rFonts w:ascii="Times New Roman" w:hAnsi="Times New Roman"/>
                <w:sz w:val="24"/>
                <w:szCs w:val="24"/>
                <w:lang w:eastAsia="ru-RU"/>
              </w:rPr>
            </w:pPr>
            <w:proofErr w:type="gramStart"/>
            <w:r>
              <w:rPr>
                <w:rFonts w:ascii="Times New Roman" w:hAnsi="Times New Roman"/>
                <w:sz w:val="24"/>
                <w:szCs w:val="24"/>
              </w:rPr>
              <w:t>Копия заключения о готовности организации-заявителя к использованию аттестованной технологии сварки, утвержденного аттестационным центром Национального Агентства Контроля  Сварки, в области газового оборудования</w:t>
            </w:r>
            <w:r w:rsidR="00AF68DD">
              <w:rPr>
                <w:rFonts w:ascii="Times New Roman" w:hAnsi="Times New Roman"/>
                <w:sz w:val="24"/>
                <w:szCs w:val="24"/>
              </w:rPr>
              <w:t xml:space="preserve">, являющегося предметом </w:t>
            </w:r>
            <w:r w:rsidR="00AF68DD">
              <w:rPr>
                <w:rFonts w:ascii="Times New Roman" w:hAnsi="Times New Roman"/>
                <w:sz w:val="24"/>
                <w:szCs w:val="24"/>
              </w:rPr>
              <w:lastRenderedPageBreak/>
              <w:t>настоящего запроса предложений (Заверенная копия действующего свидетельства о готовности организации-заявителя к применению аттестованной технологии сварки в соответствии с требованиями РД 03-615-03</w:t>
            </w:r>
            <w:r w:rsidR="0027205B">
              <w:t xml:space="preserve"> </w:t>
            </w:r>
            <w:r w:rsidR="0027205B" w:rsidRPr="0027205B">
              <w:rPr>
                <w:rFonts w:ascii="Times New Roman" w:hAnsi="Times New Roman"/>
                <w:sz w:val="24"/>
                <w:szCs w:val="24"/>
              </w:rPr>
              <w:t>в области газового оборудования</w:t>
            </w:r>
            <w:r w:rsidR="0027205B">
              <w:rPr>
                <w:rFonts w:ascii="Times New Roman" w:hAnsi="Times New Roman"/>
                <w:sz w:val="24"/>
                <w:szCs w:val="24"/>
              </w:rPr>
              <w:t>, являющегося предметом планируемого выполнения работ</w:t>
            </w:r>
            <w:r w:rsidR="00AF68DD">
              <w:rPr>
                <w:rFonts w:ascii="Times New Roman" w:hAnsi="Times New Roman"/>
                <w:sz w:val="24"/>
                <w:szCs w:val="24"/>
              </w:rPr>
              <w:t>)</w:t>
            </w:r>
            <w:r>
              <w:rPr>
                <w:rFonts w:ascii="Times New Roman" w:hAnsi="Times New Roman"/>
                <w:sz w:val="24"/>
                <w:szCs w:val="24"/>
              </w:rPr>
              <w:t>;</w:t>
            </w:r>
            <w:proofErr w:type="gramEnd"/>
          </w:p>
          <w:p w14:paraId="7912B5A3" w14:textId="77777777" w:rsidR="00553728" w:rsidRDefault="00553728" w:rsidP="00553728">
            <w:pPr>
              <w:tabs>
                <w:tab w:val="left" w:pos="0"/>
              </w:tabs>
              <w:spacing w:after="0" w:line="240" w:lineRule="auto"/>
              <w:jc w:val="both"/>
              <w:rPr>
                <w:rFonts w:ascii="Times New Roman" w:eastAsia="Times New Roman" w:hAnsi="Times New Roman"/>
                <w:sz w:val="24"/>
                <w:szCs w:val="24"/>
                <w:lang w:eastAsia="ru-RU"/>
              </w:rPr>
            </w:pPr>
            <w:r>
              <w:rPr>
                <w:rFonts w:ascii="Symbol" w:hAnsi="Symbol"/>
                <w:sz w:val="24"/>
                <w:szCs w:val="24"/>
                <w:lang w:eastAsia="ru-RU"/>
              </w:rPr>
              <w:t></w:t>
            </w:r>
            <w:r>
              <w:rPr>
                <w:rFonts w:ascii="Times New Roman" w:hAnsi="Times New Roman"/>
                <w:sz w:val="14"/>
                <w:szCs w:val="14"/>
                <w:lang w:eastAsia="ru-RU"/>
              </w:rPr>
              <w:t>   </w:t>
            </w:r>
            <w:r>
              <w:rPr>
                <w:rFonts w:ascii="Times New Roman" w:hAnsi="Times New Roman"/>
                <w:sz w:val="24"/>
                <w:szCs w:val="24"/>
                <w:lang w:eastAsia="ru-RU"/>
              </w:rPr>
              <w:t>Копии документов, подтверждающих квалификацию специалистов (копии протоколов/удостоверений/дипломов).</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w:t>
            </w:r>
            <w:r w:rsidRPr="001E6521">
              <w:rPr>
                <w:rFonts w:ascii="Times New Roman" w:hAnsi="Times New Roman"/>
                <w:sz w:val="22"/>
                <w:szCs w:val="22"/>
              </w:rPr>
              <w:lastRenderedPageBreak/>
              <w:t>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sidRPr="004A5829">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A5829" w:rsidRPr="004A5829">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A5829">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7.7</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4A5829">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w:t>
            </w:r>
            <w:r w:rsidRPr="00DD5335">
              <w:rPr>
                <w:rFonts w:ascii="Times New Roman" w:hAnsi="Times New Roman"/>
                <w:sz w:val="22"/>
                <w:szCs w:val="22"/>
              </w:rPr>
              <w:lastRenderedPageBreak/>
              <w:t xml:space="preserve">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4A5829">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19CB246B" w:rsidR="001A35FA"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sidRPr="004A5829">
              <w:rPr>
                <w:rFonts w:ascii="Times New Roman" w:hAnsi="Times New Roman"/>
                <w:sz w:val="22"/>
                <w:szCs w:val="22"/>
              </w:rPr>
              <w:t>(Форма</w:t>
            </w:r>
            <w:proofErr w:type="gramStart"/>
            <w:r w:rsidR="004A5829" w:rsidRPr="004A5829">
              <w:rPr>
                <w:rFonts w:ascii="Times New Roman" w:hAnsi="Times New Roman"/>
                <w:sz w:val="22"/>
                <w:szCs w:val="22"/>
              </w:rPr>
              <w:t> )</w:t>
            </w:r>
            <w:proofErr w:type="gramEnd"/>
            <w:r w:rsidR="004A5829" w:rsidRPr="004A5829">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sidRPr="004A5829">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4A5829" w:rsidRPr="004A5829">
              <w:rPr>
                <w:rFonts w:ascii="Times New Roman" w:hAnsi="Times New Roman"/>
                <w:sz w:val="22"/>
                <w:szCs w:val="22"/>
              </w:rPr>
              <w:t>т.ч</w:t>
            </w:r>
            <w:proofErr w:type="spellEnd"/>
            <w:r w:rsidR="004A5829" w:rsidRPr="004A5829">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77738C36"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_Ref419730103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sidRPr="004A5829">
              <w:rPr>
                <w:rFonts w:ascii="Times New Roman" w:hAnsi="Times New Roman"/>
                <w:sz w:val="22"/>
                <w:szCs w:val="22"/>
              </w:rPr>
              <w:t>(</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_Ref419730103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 заполняется членами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40FCCB69" w:rsidR="001A35FA" w:rsidRPr="001E6521" w:rsidRDefault="001A35FA" w:rsidP="00C70DEF">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footnoteReference w:id="6"/>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4A5829">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4A5829">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35E95968" w:rsidR="001A35FA"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A5829" w:rsidRPr="004A5829">
              <w:rPr>
                <w:rFonts w:ascii="Times New Roman" w:hAnsi="Times New Roman"/>
                <w:sz w:val="22"/>
                <w:szCs w:val="22"/>
              </w:rPr>
              <w:t>(Форма</w:t>
            </w:r>
            <w:proofErr w:type="gramStart"/>
            <w:r w:rsidR="004A5829" w:rsidRPr="004A5829">
              <w:rPr>
                <w:rFonts w:ascii="Times New Roman" w:hAnsi="Times New Roman"/>
                <w:sz w:val="22"/>
                <w:szCs w:val="22"/>
              </w:rPr>
              <w:t> )</w:t>
            </w:r>
            <w:proofErr w:type="gramEnd"/>
            <w:r w:rsidR="004A5829" w:rsidRPr="004A5829">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5BE9CD8"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Документы, предоставляемые исключительно для целей оценки и сопоставления заявок</w:t>
            </w:r>
            <w:r w:rsidRPr="00315E7E">
              <w:rPr>
                <w:rFonts w:ascii="Times New Roman" w:hAnsi="Times New Roman"/>
                <w:sz w:val="22"/>
                <w:szCs w:val="22"/>
                <w:vertAlign w:val="superscript"/>
              </w:rPr>
              <w:footnoteReference w:id="7"/>
            </w:r>
            <w:r w:rsidRPr="001E6521">
              <w:rPr>
                <w:rFonts w:ascii="Times New Roman" w:hAnsi="Times New Roman"/>
                <w:sz w:val="22"/>
                <w:szCs w:val="22"/>
              </w:rPr>
              <w:t xml:space="preserve"> </w:t>
            </w:r>
            <w:r w:rsidRPr="00290E2A">
              <w:rPr>
                <w:rFonts w:ascii="Times New Roman" w:hAnsi="Times New Roman"/>
                <w:sz w:val="22"/>
                <w:szCs w:val="22"/>
                <w:highlight w:val="green"/>
              </w:rPr>
              <w:t>[</w:t>
            </w:r>
            <w:r w:rsidRPr="00184989">
              <w:rPr>
                <w:rFonts w:ascii="Times New Roman" w:hAnsi="Times New Roman"/>
                <w:sz w:val="22"/>
                <w:szCs w:val="22"/>
              </w:rPr>
              <w:t>заполняется в зависимости от специфики закупаемой продукции на основании приложения №2 к информационной карте]:</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w:t>
            </w:r>
            <w:r w:rsidRPr="00C65A8F">
              <w:rPr>
                <w:rFonts w:ascii="Times New Roman" w:hAnsi="Times New Roman"/>
              </w:rPr>
              <w:lastRenderedPageBreak/>
              <w:t>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034CBAE2"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0-10</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68238AED"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Pr>
                <w:rFonts w:ascii="Times New Roman" w:hAnsi="Times New Roman"/>
              </w:rPr>
              <w:t>11-23</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7A337F2A"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Pr>
                <w:rFonts w:ascii="Times New Roman" w:hAnsi="Times New Roman"/>
              </w:rPr>
              <w:t>24</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4A5829">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w:t>
            </w:r>
            <w:r w:rsidRPr="00FF1DC1">
              <w:rPr>
                <w:rFonts w:ascii="Times New Roman" w:hAnsi="Times New Roman"/>
                <w:color w:val="000000"/>
                <w:sz w:val="22"/>
                <w:szCs w:val="22"/>
              </w:rPr>
              <w:lastRenderedPageBreak/>
              <w:t>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4A5829">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A5829">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A5829" w:rsidRPr="004A5829">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A5829" w:rsidRPr="004A5829">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A5829" w:rsidRPr="004A5829">
              <w:rPr>
                <w:rFonts w:ascii="Times New Roman" w:hAnsi="Times New Roman"/>
                <w:color w:val="000000"/>
                <w:sz w:val="22"/>
                <w:szCs w:val="22"/>
              </w:rPr>
              <w:t>(Форма</w:t>
            </w:r>
            <w:proofErr w:type="gramStart"/>
            <w:r w:rsidR="004A5829" w:rsidRPr="004A5829">
              <w:rPr>
                <w:rFonts w:ascii="Times New Roman" w:hAnsi="Times New Roman"/>
                <w:color w:val="000000"/>
                <w:sz w:val="22"/>
                <w:szCs w:val="22"/>
              </w:rPr>
              <w:t> )</w:t>
            </w:r>
            <w:proofErr w:type="gramEnd"/>
            <w:r w:rsidR="004A5829" w:rsidRPr="004A5829">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lastRenderedPageBreak/>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8"/>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10"/>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11"/>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w:t>
      </w:r>
      <w:r w:rsidRPr="0061579A">
        <w:rPr>
          <w:rFonts w:ascii="Times New Roman" w:hAnsi="Times New Roman"/>
          <w:sz w:val="24"/>
        </w:rPr>
        <w:lastRenderedPageBreak/>
        <w:t xml:space="preserve">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2"/>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3"/>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4"/>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5"/>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6"/>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4A5829">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7"/>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4A5829">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3E7DB168" w14:textId="1B823965" w:rsidR="00860CD2" w:rsidRPr="0061579A" w:rsidRDefault="00CB0126" w:rsidP="0078190C">
      <w:pPr>
        <w:pStyle w:val="a0"/>
      </w:pPr>
      <w:bookmarkStart w:id="517" w:name="_Ref419730103"/>
      <w:bookmarkStart w:id="518" w:name="_Toc518558350"/>
      <w:r w:rsidRPr="0061579A">
        <w:lastRenderedPageBreak/>
        <w:t>(</w:t>
      </w:r>
      <w:bookmarkStart w:id="519" w:name="_Toc418282248"/>
      <w:bookmarkStart w:id="520" w:name="_Toc418282252"/>
      <w:bookmarkStart w:id="521" w:name="_Toc415874709"/>
      <w:bookmarkStart w:id="522" w:name="_Toc415874710"/>
      <w:bookmarkStart w:id="523" w:name="_Toc415874711"/>
      <w:bookmarkStart w:id="524" w:name="_Toc415874712"/>
      <w:bookmarkStart w:id="525" w:name="_Toc415874713"/>
      <w:bookmarkStart w:id="526" w:name="_Toc415874714"/>
      <w:bookmarkStart w:id="527" w:name="_Toc415874715"/>
      <w:bookmarkStart w:id="528" w:name="_Toc415874722"/>
      <w:bookmarkStart w:id="529" w:name="_Toc415874729"/>
      <w:bookmarkStart w:id="530" w:name="_Toc415874736"/>
      <w:bookmarkStart w:id="531" w:name="_Toc415874743"/>
      <w:bookmarkStart w:id="532" w:name="_Toc415874762"/>
      <w:bookmarkStart w:id="533" w:name="_Toc415874763"/>
      <w:bookmarkStart w:id="534" w:name="_Toc415874764"/>
      <w:bookmarkStart w:id="535" w:name="_Toc415874765"/>
      <w:bookmarkStart w:id="536" w:name="_Toc415874766"/>
      <w:bookmarkStart w:id="537" w:name="_Toc415874767"/>
      <w:bookmarkStart w:id="538" w:name="_Toc415874768"/>
      <w:bookmarkStart w:id="539" w:name="_Toc415874769"/>
      <w:bookmarkStart w:id="540" w:name="_Toc415874770"/>
      <w:bookmarkStart w:id="541" w:name="_Toc415874771"/>
      <w:bookmarkStart w:id="542" w:name="_Toc415874772"/>
      <w:bookmarkStart w:id="543" w:name="_Toc415874773"/>
      <w:bookmarkStart w:id="544" w:name="_Toc415874774"/>
      <w:bookmarkStart w:id="545" w:name="_Toc415874775"/>
      <w:bookmarkStart w:id="546" w:name="_Toc415874776"/>
      <w:bookmarkStart w:id="547" w:name="_Ref415499744"/>
      <w:bookmarkStart w:id="548" w:name="_Ref415873971"/>
      <w:bookmarkStart w:id="549" w:name="_Toc415874777"/>
      <w:bookmarkStart w:id="550" w:name="_Ref418276143"/>
      <w:bookmarkStart w:id="551" w:name="_Toc518558351"/>
      <w:bookmarkStart w:id="552" w:name="_Toc41128003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t>(Ф</w:t>
      </w:r>
      <w:r w:rsidRPr="0061579A">
        <w:t>орма</w:t>
      </w:r>
      <w:proofErr w:type="gramStart"/>
      <w:r w:rsidRPr="0061579A">
        <w:t> )</w:t>
      </w:r>
      <w:proofErr w:type="gramEnd"/>
      <w:r>
        <w:t xml:space="preserve"> </w:t>
      </w:r>
      <w:r w:rsidR="00860CD2" w:rsidRPr="0061579A">
        <w:t xml:space="preserve">Декларация о соответствии критериям отнесения к субъектам малого и среднего </w:t>
      </w:r>
      <w:r w:rsidR="00860CD2" w:rsidRPr="0078190C">
        <w:t>предпринимательства</w:t>
      </w:r>
      <w:bookmarkEnd w:id="547"/>
      <w:bookmarkEnd w:id="548"/>
      <w:bookmarkEnd w:id="549"/>
      <w:bookmarkEnd w:id="550"/>
      <w:bookmarkEnd w:id="551"/>
    </w:p>
    <w:p w14:paraId="770BBA98" w14:textId="77777777" w:rsidR="00860CD2" w:rsidRPr="0061579A" w:rsidRDefault="00860CD2" w:rsidP="00A917A5">
      <w:pPr>
        <w:pStyle w:val="a1"/>
        <w:outlineLvl w:val="9"/>
        <w:rPr>
          <w:lang w:val="ru"/>
        </w:rPr>
      </w:pPr>
      <w:r w:rsidRPr="0061579A">
        <w:rPr>
          <w:lang w:val="ru"/>
        </w:rPr>
        <w:t xml:space="preserve">Форма Декларации </w:t>
      </w:r>
      <w:r w:rsidRPr="0061579A">
        <w:t xml:space="preserve">о соответствии критериям отнесения </w:t>
      </w:r>
      <w:r w:rsidRPr="0061579A">
        <w:rPr>
          <w:lang w:val="ru"/>
        </w:rPr>
        <w:t>к субъектам малого и среднего предпринимательства</w:t>
      </w:r>
      <w:bookmarkEnd w:id="552"/>
    </w:p>
    <w:p w14:paraId="7F85DBBA" w14:textId="77777777" w:rsidR="008D7673" w:rsidRDefault="008D7673" w:rsidP="00A917A5">
      <w:pPr>
        <w:pStyle w:val="afffff7"/>
      </w:pPr>
      <w:bookmarkStart w:id="553" w:name="_Toc411280038"/>
    </w:p>
    <w:p w14:paraId="180254EE" w14:textId="77777777" w:rsidR="00860CD2" w:rsidRPr="008D7673" w:rsidRDefault="00860CD2" w:rsidP="00A917A5">
      <w:pPr>
        <w:pStyle w:val="affffff3"/>
      </w:pPr>
      <w:r w:rsidRPr="008D7673">
        <w:t>ДЕКЛАРАЦИЯ О СООТВЕТСТВИИ КРИТЕРИЯМ ОТНЕСЕНИЯ К СУБЪЕКТАМ МАЛОГО И СРЕДНЕГО ПРЕДПРИНИМАТЕЛЬСТВА</w:t>
      </w:r>
      <w:bookmarkEnd w:id="553"/>
    </w:p>
    <w:p w14:paraId="5A802AD0" w14:textId="77777777" w:rsidR="000727AD" w:rsidRDefault="000727AD" w:rsidP="00A917A5">
      <w:pPr>
        <w:pStyle w:val="afffff7"/>
      </w:pPr>
    </w:p>
    <w:p w14:paraId="2C80DDBE" w14:textId="77777777" w:rsidR="00860CD2" w:rsidRPr="0061579A" w:rsidRDefault="00860CD2" w:rsidP="00A917A5">
      <w:pPr>
        <w:pStyle w:val="afffff7"/>
      </w:pPr>
      <w:r w:rsidRPr="0061579A">
        <w:t>Подтверждаем, что _____________________________________________,</w:t>
      </w:r>
    </w:p>
    <w:p w14:paraId="66C78D19" w14:textId="77777777" w:rsidR="00860CD2" w:rsidRPr="0061579A" w:rsidRDefault="00860CD2" w:rsidP="00A917A5">
      <w:pPr>
        <w:spacing w:after="0" w:line="240" w:lineRule="auto"/>
        <w:ind w:left="2835"/>
        <w:jc w:val="center"/>
        <w:rPr>
          <w:rFonts w:ascii="Times New Roman" w:hAnsi="Times New Roman"/>
          <w:sz w:val="18"/>
          <w:szCs w:val="20"/>
        </w:rPr>
      </w:pPr>
      <w:r w:rsidRPr="0061579A">
        <w:rPr>
          <w:rFonts w:ascii="Times New Roman" w:hAnsi="Times New Roman"/>
          <w:sz w:val="18"/>
          <w:szCs w:val="20"/>
        </w:rPr>
        <w:t>(наименование организации)</w:t>
      </w:r>
    </w:p>
    <w:p w14:paraId="107CF870" w14:textId="77777777" w:rsidR="00860CD2" w:rsidRPr="00EA48F4" w:rsidRDefault="00860CD2" w:rsidP="00A917A5">
      <w:pPr>
        <w:pStyle w:val="afffff7"/>
        <w:rPr>
          <w:szCs w:val="24"/>
        </w:rPr>
      </w:pPr>
      <w:r w:rsidRPr="00EA48F4">
        <w:rPr>
          <w:szCs w:val="24"/>
        </w:rPr>
        <w:t xml:space="preserve">в соответствии со статьей 4 Федерального закона </w:t>
      </w:r>
      <w:r w:rsidRPr="0061579A">
        <w:t>от 24.07.2007 г. № 209-ФЗ</w:t>
      </w:r>
      <w:r w:rsidRPr="00EA48F4">
        <w:rPr>
          <w:szCs w:val="24"/>
        </w:rPr>
        <w:t xml:space="preserve"> «О развитии малого и среднего предпринимательства в Российской Федерации» удовлетворяет критериям отнесения организации к субъектам</w:t>
      </w:r>
      <w:r w:rsidRPr="00EA48F4">
        <w:rPr>
          <w:szCs w:val="24"/>
        </w:rPr>
        <w:br/>
        <w:t>__________________________________________________________________</w:t>
      </w:r>
    </w:p>
    <w:p w14:paraId="255399EF" w14:textId="77777777" w:rsidR="00860CD2" w:rsidRPr="0061579A" w:rsidRDefault="00860CD2" w:rsidP="00A917A5">
      <w:pPr>
        <w:spacing w:after="0" w:line="240" w:lineRule="auto"/>
        <w:jc w:val="center"/>
        <w:rPr>
          <w:rFonts w:ascii="Times New Roman" w:hAnsi="Times New Roman"/>
          <w:sz w:val="18"/>
          <w:szCs w:val="20"/>
        </w:rPr>
      </w:pPr>
      <w:r w:rsidRPr="0061579A">
        <w:rPr>
          <w:rFonts w:ascii="Times New Roman" w:hAnsi="Times New Roman"/>
          <w:sz w:val="18"/>
          <w:szCs w:val="20"/>
        </w:rPr>
        <w:t>(указывается субъект малого или среднего предпринимательства в зависимости от критериев отнесения)</w:t>
      </w:r>
    </w:p>
    <w:p w14:paraId="134536FA" w14:textId="77777777" w:rsidR="00860CD2" w:rsidRPr="00EA48F4" w:rsidRDefault="00860CD2" w:rsidP="00EC58D2">
      <w:r w:rsidRPr="00EC58D2">
        <w:rPr>
          <w:rFonts w:ascii="Times New Roman" w:hAnsi="Times New Roman"/>
          <w:sz w:val="24"/>
        </w:rPr>
        <w:t>предпринимательства, и сообщаем следующую информацию:</w:t>
      </w:r>
    </w:p>
    <w:p w14:paraId="615ABD6E" w14:textId="77777777" w:rsidR="00860CD2" w:rsidRPr="0061579A" w:rsidRDefault="00860CD2" w:rsidP="00CD1E88">
      <w:pPr>
        <w:pStyle w:val="a2"/>
      </w:pPr>
      <w:r w:rsidRPr="0061579A">
        <w:t>Адрес</w:t>
      </w:r>
      <w:r w:rsidRPr="00EA48F4">
        <w:t xml:space="preserve"> местонахождения (юридический адрес)</w:t>
      </w:r>
      <w:r w:rsidRPr="0061579A">
        <w:t xml:space="preserve"> ________________________</w:t>
      </w:r>
    </w:p>
    <w:p w14:paraId="71221008" w14:textId="77777777" w:rsidR="00860CD2" w:rsidRPr="0061579A" w:rsidRDefault="00860CD2" w:rsidP="00CD1E88">
      <w:pPr>
        <w:pStyle w:val="a2"/>
      </w:pPr>
      <w:r w:rsidRPr="0061579A">
        <w:t>ИНН / КПП: _______________________________________________________</w:t>
      </w:r>
    </w:p>
    <w:p w14:paraId="42CDF266" w14:textId="77777777" w:rsidR="00860CD2" w:rsidRPr="0061579A" w:rsidRDefault="00860CD2" w:rsidP="00A917A5">
      <w:pPr>
        <w:pStyle w:val="afffff7"/>
      </w:pPr>
      <w:r w:rsidRPr="0061579A">
        <w:t>(№, сведения о дате выдачи документа и выдавшем его органе)</w:t>
      </w:r>
    </w:p>
    <w:p w14:paraId="71D917AE" w14:textId="77777777" w:rsidR="00860CD2" w:rsidRPr="00FF4341" w:rsidRDefault="00860CD2" w:rsidP="00CD1E88">
      <w:pPr>
        <w:pStyle w:val="a2"/>
      </w:pPr>
      <w:r w:rsidRPr="00FF4341">
        <w:t>ОГРН ____________________________________________________________</w:t>
      </w:r>
    </w:p>
    <w:p w14:paraId="306E6C3E" w14:textId="77777777" w:rsidR="00860CD2" w:rsidRPr="00EA48F4" w:rsidRDefault="00860CD2" w:rsidP="00CD1E88">
      <w:pPr>
        <w:pStyle w:val="a2"/>
      </w:pPr>
      <w:r w:rsidRPr="00EA48F4">
        <w:t>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FF4341">
        <w:rPr>
          <w:rStyle w:val="affe"/>
        </w:rPr>
        <w:footnoteReference w:id="18"/>
      </w:r>
      <w:r w:rsidRPr="00EA48F4">
        <w:t>:</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1276"/>
        <w:gridCol w:w="1134"/>
        <w:gridCol w:w="1417"/>
      </w:tblGrid>
      <w:tr w:rsidR="00860CD2" w:rsidRPr="00EA48F4" w14:paraId="14D6B1EF" w14:textId="77777777" w:rsidTr="002A5A80">
        <w:tc>
          <w:tcPr>
            <w:tcW w:w="567" w:type="dxa"/>
            <w:tcBorders>
              <w:top w:val="single" w:sz="4" w:space="0" w:color="auto"/>
              <w:bottom w:val="single" w:sz="4" w:space="0" w:color="auto"/>
              <w:right w:val="single" w:sz="4" w:space="0" w:color="auto"/>
            </w:tcBorders>
            <w:vAlign w:val="center"/>
          </w:tcPr>
          <w:p w14:paraId="173B4E15"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 </w:t>
            </w:r>
            <w:proofErr w:type="gramStart"/>
            <w:r w:rsidRPr="00EA48F4">
              <w:rPr>
                <w:rFonts w:ascii="Times New Roman" w:hAnsi="Times New Roman"/>
                <w:sz w:val="22"/>
                <w:szCs w:val="22"/>
              </w:rPr>
              <w:t>п</w:t>
            </w:r>
            <w:proofErr w:type="gramEnd"/>
            <w:r w:rsidRPr="00EA48F4">
              <w:rPr>
                <w:rFonts w:ascii="Times New Roman" w:hAnsi="Times New Roman"/>
                <w:sz w:val="22"/>
                <w:szCs w:val="22"/>
              </w:rPr>
              <w:t>/п</w:t>
            </w:r>
          </w:p>
        </w:tc>
        <w:tc>
          <w:tcPr>
            <w:tcW w:w="4678" w:type="dxa"/>
            <w:tcBorders>
              <w:top w:val="single" w:sz="4" w:space="0" w:color="auto"/>
              <w:left w:val="single" w:sz="4" w:space="0" w:color="auto"/>
              <w:bottom w:val="single" w:sz="4" w:space="0" w:color="auto"/>
              <w:right w:val="single" w:sz="4" w:space="0" w:color="auto"/>
            </w:tcBorders>
            <w:vAlign w:val="center"/>
          </w:tcPr>
          <w:p w14:paraId="592F4103"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vAlign w:val="center"/>
          </w:tcPr>
          <w:p w14:paraId="04DDF193"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Малые предприятия</w:t>
            </w:r>
          </w:p>
        </w:tc>
        <w:tc>
          <w:tcPr>
            <w:tcW w:w="1134" w:type="dxa"/>
            <w:tcBorders>
              <w:top w:val="single" w:sz="4" w:space="0" w:color="auto"/>
              <w:left w:val="single" w:sz="4" w:space="0" w:color="auto"/>
              <w:bottom w:val="single" w:sz="4" w:space="0" w:color="auto"/>
              <w:right w:val="single" w:sz="4" w:space="0" w:color="auto"/>
            </w:tcBorders>
            <w:vAlign w:val="center"/>
          </w:tcPr>
          <w:p w14:paraId="518953F1"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Средние предприятия</w:t>
            </w:r>
          </w:p>
        </w:tc>
        <w:tc>
          <w:tcPr>
            <w:tcW w:w="1417" w:type="dxa"/>
            <w:tcBorders>
              <w:top w:val="single" w:sz="4" w:space="0" w:color="auto"/>
              <w:left w:val="single" w:sz="4" w:space="0" w:color="auto"/>
              <w:bottom w:val="single" w:sz="4" w:space="0" w:color="auto"/>
            </w:tcBorders>
            <w:vAlign w:val="center"/>
          </w:tcPr>
          <w:p w14:paraId="1C661F9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Показатель</w:t>
            </w:r>
          </w:p>
        </w:tc>
      </w:tr>
      <w:tr w:rsidR="00860CD2" w:rsidRPr="00EA48F4" w14:paraId="18AC5662" w14:textId="77777777" w:rsidTr="002A5A80">
        <w:tc>
          <w:tcPr>
            <w:tcW w:w="567" w:type="dxa"/>
            <w:tcBorders>
              <w:top w:val="single" w:sz="4" w:space="0" w:color="auto"/>
              <w:bottom w:val="single" w:sz="4" w:space="0" w:color="auto"/>
              <w:right w:val="single" w:sz="4" w:space="0" w:color="auto"/>
            </w:tcBorders>
            <w:vAlign w:val="center"/>
          </w:tcPr>
          <w:p w14:paraId="0B74DBA5"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1</w:t>
            </w:r>
            <w:r w:rsidRPr="00EA48F4">
              <w:rPr>
                <w:rStyle w:val="affe"/>
                <w:rFonts w:ascii="Times New Roman" w:hAnsi="Times New Roman"/>
                <w:sz w:val="22"/>
                <w:szCs w:val="22"/>
              </w:rPr>
              <w:footnoteReference w:id="19"/>
            </w:r>
          </w:p>
        </w:tc>
        <w:tc>
          <w:tcPr>
            <w:tcW w:w="4678" w:type="dxa"/>
            <w:tcBorders>
              <w:top w:val="single" w:sz="4" w:space="0" w:color="auto"/>
              <w:left w:val="single" w:sz="4" w:space="0" w:color="auto"/>
              <w:bottom w:val="single" w:sz="4" w:space="0" w:color="auto"/>
              <w:right w:val="single" w:sz="4" w:space="0" w:color="auto"/>
            </w:tcBorders>
            <w:vAlign w:val="center"/>
          </w:tcPr>
          <w:p w14:paraId="1D1AF6CD"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14:paraId="2E7AD03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14:paraId="3893B61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4</w:t>
            </w:r>
          </w:p>
        </w:tc>
        <w:tc>
          <w:tcPr>
            <w:tcW w:w="1417" w:type="dxa"/>
            <w:tcBorders>
              <w:top w:val="single" w:sz="4" w:space="0" w:color="auto"/>
              <w:left w:val="single" w:sz="4" w:space="0" w:color="auto"/>
              <w:bottom w:val="single" w:sz="4" w:space="0" w:color="auto"/>
            </w:tcBorders>
            <w:vAlign w:val="center"/>
          </w:tcPr>
          <w:p w14:paraId="15BD427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5</w:t>
            </w:r>
          </w:p>
        </w:tc>
      </w:tr>
      <w:tr w:rsidR="00860CD2" w:rsidRPr="00EA48F4" w14:paraId="649F3544" w14:textId="77777777" w:rsidTr="002A5A80">
        <w:tc>
          <w:tcPr>
            <w:tcW w:w="567" w:type="dxa"/>
            <w:tcBorders>
              <w:top w:val="single" w:sz="4" w:space="0" w:color="auto"/>
              <w:bottom w:val="single" w:sz="4" w:space="0" w:color="auto"/>
              <w:right w:val="single" w:sz="4" w:space="0" w:color="auto"/>
            </w:tcBorders>
          </w:tcPr>
          <w:p w14:paraId="267A9E15"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90F531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Суммарная доля участия Российской Федерации, субъектов Российской Федерации, муниципальных образований, общественных и </w:t>
            </w:r>
            <w:r w:rsidRPr="00EA48F4">
              <w:rPr>
                <w:rFonts w:ascii="Times New Roman" w:hAnsi="Times New Roman"/>
                <w:sz w:val="22"/>
                <w:szCs w:val="22"/>
              </w:rPr>
              <w:lastRenderedPageBreak/>
              <w:t>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10" w:type="dxa"/>
            <w:gridSpan w:val="2"/>
            <w:tcBorders>
              <w:top w:val="single" w:sz="4" w:space="0" w:color="auto"/>
              <w:left w:val="single" w:sz="4" w:space="0" w:color="auto"/>
              <w:bottom w:val="single" w:sz="4" w:space="0" w:color="auto"/>
              <w:right w:val="single" w:sz="4" w:space="0" w:color="auto"/>
            </w:tcBorders>
          </w:tcPr>
          <w:p w14:paraId="6BF43DF3"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lastRenderedPageBreak/>
              <w:t>не более 25 %</w:t>
            </w:r>
          </w:p>
        </w:tc>
        <w:tc>
          <w:tcPr>
            <w:tcW w:w="1417" w:type="dxa"/>
            <w:tcBorders>
              <w:top w:val="single" w:sz="4" w:space="0" w:color="auto"/>
              <w:left w:val="single" w:sz="4" w:space="0" w:color="auto"/>
              <w:bottom w:val="single" w:sz="4" w:space="0" w:color="auto"/>
            </w:tcBorders>
          </w:tcPr>
          <w:p w14:paraId="13F978E2"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5C26E86C" w14:textId="77777777" w:rsidTr="002A5A80">
        <w:tc>
          <w:tcPr>
            <w:tcW w:w="567" w:type="dxa"/>
            <w:tcBorders>
              <w:top w:val="single" w:sz="4" w:space="0" w:color="auto"/>
              <w:bottom w:val="single" w:sz="4" w:space="0" w:color="auto"/>
              <w:right w:val="single" w:sz="4" w:space="0" w:color="auto"/>
            </w:tcBorders>
          </w:tcPr>
          <w:p w14:paraId="4ACB5043"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4D2FD04"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EA48F4">
              <w:rPr>
                <w:rStyle w:val="affe"/>
                <w:rFonts w:ascii="Times New Roman" w:hAnsi="Times New Roman"/>
                <w:sz w:val="22"/>
                <w:szCs w:val="22"/>
              </w:rPr>
              <w:footnoteReference w:id="20"/>
            </w:r>
            <w:r w:rsidRPr="00EA48F4">
              <w:rPr>
                <w:rFonts w:ascii="Times New Roman" w:hAnsi="Times New Roman"/>
                <w:sz w:val="22"/>
                <w:szCs w:val="22"/>
              </w:rPr>
              <w:t>, процентов</w:t>
            </w:r>
          </w:p>
        </w:tc>
        <w:tc>
          <w:tcPr>
            <w:tcW w:w="2410" w:type="dxa"/>
            <w:gridSpan w:val="2"/>
            <w:tcBorders>
              <w:top w:val="single" w:sz="4" w:space="0" w:color="auto"/>
              <w:left w:val="single" w:sz="4" w:space="0" w:color="auto"/>
              <w:bottom w:val="single" w:sz="4" w:space="0" w:color="auto"/>
              <w:right w:val="single" w:sz="4" w:space="0" w:color="auto"/>
            </w:tcBorders>
          </w:tcPr>
          <w:p w14:paraId="5D418B1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не более 49 %</w:t>
            </w:r>
          </w:p>
        </w:tc>
        <w:tc>
          <w:tcPr>
            <w:tcW w:w="1417" w:type="dxa"/>
            <w:tcBorders>
              <w:top w:val="single" w:sz="4" w:space="0" w:color="auto"/>
              <w:left w:val="single" w:sz="4" w:space="0" w:color="auto"/>
              <w:bottom w:val="single" w:sz="4" w:space="0" w:color="auto"/>
            </w:tcBorders>
          </w:tcPr>
          <w:p w14:paraId="36830A1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158FF15F" w14:textId="77777777" w:rsidTr="002A5A80">
        <w:tc>
          <w:tcPr>
            <w:tcW w:w="567" w:type="dxa"/>
            <w:tcBorders>
              <w:top w:val="single" w:sz="4" w:space="0" w:color="auto"/>
              <w:bottom w:val="single" w:sz="4" w:space="0" w:color="auto"/>
              <w:right w:val="single" w:sz="4" w:space="0" w:color="auto"/>
            </w:tcBorders>
          </w:tcPr>
          <w:p w14:paraId="5BAF6FCB"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460A28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10" w:type="dxa"/>
            <w:gridSpan w:val="2"/>
            <w:tcBorders>
              <w:top w:val="single" w:sz="4" w:space="0" w:color="auto"/>
              <w:left w:val="single" w:sz="4" w:space="0" w:color="auto"/>
              <w:bottom w:val="single" w:sz="4" w:space="0" w:color="auto"/>
              <w:right w:val="single" w:sz="4" w:space="0" w:color="auto"/>
            </w:tcBorders>
          </w:tcPr>
          <w:p w14:paraId="3A48D2F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16D21C2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790A4DE5" w14:textId="77777777" w:rsidTr="002A5A80">
        <w:tc>
          <w:tcPr>
            <w:tcW w:w="567" w:type="dxa"/>
            <w:tcBorders>
              <w:top w:val="single" w:sz="4" w:space="0" w:color="auto"/>
              <w:bottom w:val="single" w:sz="4" w:space="0" w:color="auto"/>
              <w:right w:val="single" w:sz="4" w:space="0" w:color="auto"/>
            </w:tcBorders>
          </w:tcPr>
          <w:p w14:paraId="4E2B8920"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73872A1"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10" w:type="dxa"/>
            <w:gridSpan w:val="2"/>
            <w:tcBorders>
              <w:top w:val="single" w:sz="4" w:space="0" w:color="auto"/>
              <w:left w:val="single" w:sz="4" w:space="0" w:color="auto"/>
              <w:bottom w:val="single" w:sz="4" w:space="0" w:color="auto"/>
              <w:right w:val="single" w:sz="4" w:space="0" w:color="auto"/>
            </w:tcBorders>
          </w:tcPr>
          <w:p w14:paraId="4B927AC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4D7E157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4CA80996" w14:textId="77777777" w:rsidTr="002A5A80">
        <w:tc>
          <w:tcPr>
            <w:tcW w:w="567" w:type="dxa"/>
            <w:tcBorders>
              <w:top w:val="single" w:sz="4" w:space="0" w:color="auto"/>
              <w:bottom w:val="single" w:sz="4" w:space="0" w:color="auto"/>
              <w:right w:val="single" w:sz="4" w:space="0" w:color="auto"/>
            </w:tcBorders>
          </w:tcPr>
          <w:p w14:paraId="1B5B37F7"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57EB641"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A48F4">
              <w:rPr>
                <w:rFonts w:ascii="Times New Roman" w:hAnsi="Times New Roman"/>
                <w:sz w:val="22"/>
                <w:szCs w:val="22"/>
              </w:rPr>
              <w:t>Сколково</w:t>
            </w:r>
            <w:proofErr w:type="spellEnd"/>
            <w:r w:rsidRPr="00EA48F4">
              <w:rPr>
                <w:rFonts w:ascii="Times New Roman" w:hAnsi="Times New Roman"/>
                <w:sz w:val="22"/>
                <w:szCs w:val="22"/>
              </w:rPr>
              <w:t>»</w:t>
            </w:r>
          </w:p>
        </w:tc>
        <w:tc>
          <w:tcPr>
            <w:tcW w:w="2410" w:type="dxa"/>
            <w:gridSpan w:val="2"/>
            <w:tcBorders>
              <w:top w:val="single" w:sz="4" w:space="0" w:color="auto"/>
              <w:left w:val="single" w:sz="4" w:space="0" w:color="auto"/>
              <w:bottom w:val="single" w:sz="4" w:space="0" w:color="auto"/>
              <w:right w:val="single" w:sz="4" w:space="0" w:color="auto"/>
            </w:tcBorders>
          </w:tcPr>
          <w:p w14:paraId="3922A5F1"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0144EF9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54B6F7F0" w14:textId="77777777" w:rsidTr="002A5A80">
        <w:tc>
          <w:tcPr>
            <w:tcW w:w="567" w:type="dxa"/>
            <w:tcBorders>
              <w:top w:val="single" w:sz="4" w:space="0" w:color="auto"/>
              <w:bottom w:val="single" w:sz="4" w:space="0" w:color="auto"/>
              <w:right w:val="single" w:sz="4" w:space="0" w:color="auto"/>
            </w:tcBorders>
          </w:tcPr>
          <w:p w14:paraId="65848CE4"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91E047C"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10" w:type="dxa"/>
            <w:gridSpan w:val="2"/>
            <w:tcBorders>
              <w:top w:val="single" w:sz="4" w:space="0" w:color="auto"/>
              <w:left w:val="single" w:sz="4" w:space="0" w:color="auto"/>
              <w:bottom w:val="single" w:sz="4" w:space="0" w:color="auto"/>
              <w:right w:val="single" w:sz="4" w:space="0" w:color="auto"/>
            </w:tcBorders>
          </w:tcPr>
          <w:p w14:paraId="7F9ED3F9"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0B36E9E0"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29301B93" w14:textId="77777777" w:rsidTr="002A5A80">
        <w:trPr>
          <w:trHeight w:val="1383"/>
        </w:trPr>
        <w:tc>
          <w:tcPr>
            <w:tcW w:w="567" w:type="dxa"/>
            <w:vMerge w:val="restart"/>
            <w:tcBorders>
              <w:top w:val="single" w:sz="6" w:space="0" w:color="auto"/>
              <w:left w:val="single" w:sz="6" w:space="0" w:color="auto"/>
              <w:bottom w:val="nil"/>
              <w:right w:val="single" w:sz="6" w:space="0" w:color="auto"/>
            </w:tcBorders>
          </w:tcPr>
          <w:p w14:paraId="0A52898F"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vMerge w:val="restart"/>
            <w:tcBorders>
              <w:top w:val="single" w:sz="6" w:space="0" w:color="auto"/>
              <w:left w:val="single" w:sz="6" w:space="0" w:color="auto"/>
              <w:bottom w:val="nil"/>
              <w:right w:val="single" w:sz="6" w:space="0" w:color="auto"/>
            </w:tcBorders>
          </w:tcPr>
          <w:p w14:paraId="1B73DE7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Среднесписочная численность работников за предшествующий календарный год, человек (информация указывается за </w:t>
            </w:r>
            <w:proofErr w:type="gramStart"/>
            <w:r w:rsidRPr="00EA48F4">
              <w:rPr>
                <w:rFonts w:ascii="Times New Roman" w:hAnsi="Times New Roman"/>
                <w:sz w:val="22"/>
                <w:szCs w:val="22"/>
              </w:rPr>
              <w:t>последние</w:t>
            </w:r>
            <w:proofErr w:type="gramEnd"/>
            <w:r w:rsidRPr="00EA48F4">
              <w:rPr>
                <w:rFonts w:ascii="Times New Roman" w:hAnsi="Times New Roman"/>
                <w:sz w:val="22"/>
                <w:szCs w:val="22"/>
              </w:rPr>
              <w:t xml:space="preserve"> 3 года)</w:t>
            </w:r>
          </w:p>
        </w:tc>
        <w:tc>
          <w:tcPr>
            <w:tcW w:w="1276" w:type="dxa"/>
            <w:tcBorders>
              <w:top w:val="single" w:sz="4" w:space="0" w:color="auto"/>
              <w:left w:val="single" w:sz="4" w:space="0" w:color="auto"/>
              <w:bottom w:val="single" w:sz="4" w:space="0" w:color="auto"/>
              <w:right w:val="single" w:sz="4" w:space="0" w:color="auto"/>
            </w:tcBorders>
          </w:tcPr>
          <w:p w14:paraId="472B02FA"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до 100 включительно</w:t>
            </w:r>
          </w:p>
        </w:tc>
        <w:tc>
          <w:tcPr>
            <w:tcW w:w="1134" w:type="dxa"/>
            <w:vMerge w:val="restart"/>
            <w:tcBorders>
              <w:top w:val="single" w:sz="6" w:space="0" w:color="auto"/>
              <w:left w:val="single" w:sz="6" w:space="0" w:color="auto"/>
              <w:bottom w:val="nil"/>
              <w:right w:val="single" w:sz="6" w:space="0" w:color="auto"/>
            </w:tcBorders>
          </w:tcPr>
          <w:p w14:paraId="581E190B"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от 101 до 250 включительно</w:t>
            </w:r>
          </w:p>
        </w:tc>
        <w:tc>
          <w:tcPr>
            <w:tcW w:w="1417" w:type="dxa"/>
            <w:vMerge w:val="restart"/>
            <w:tcBorders>
              <w:top w:val="single" w:sz="6" w:space="0" w:color="auto"/>
              <w:left w:val="single" w:sz="6" w:space="0" w:color="auto"/>
              <w:bottom w:val="nil"/>
              <w:right w:val="single" w:sz="6" w:space="0" w:color="auto"/>
            </w:tcBorders>
          </w:tcPr>
          <w:p w14:paraId="15B3AE3D"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 xml:space="preserve">указывается количество человек </w:t>
            </w:r>
            <w:r w:rsidRPr="00EA48F4">
              <w:rPr>
                <w:rFonts w:ascii="Times New Roman" w:hAnsi="Times New Roman"/>
                <w:snapToGrid w:val="0"/>
                <w:sz w:val="22"/>
                <w:szCs w:val="22"/>
                <w:shd w:val="clear" w:color="auto" w:fill="D9D9D9"/>
              </w:rPr>
              <w:br/>
              <w:t>(за каждый год)</w:t>
            </w:r>
            <w:r w:rsidRPr="00EA48F4">
              <w:rPr>
                <w:rFonts w:ascii="Times New Roman" w:hAnsi="Times New Roman"/>
                <w:sz w:val="22"/>
                <w:szCs w:val="22"/>
              </w:rPr>
              <w:t>]</w:t>
            </w:r>
          </w:p>
        </w:tc>
      </w:tr>
      <w:tr w:rsidR="00860CD2" w:rsidRPr="00EA48F4" w14:paraId="235E49C4" w14:textId="77777777" w:rsidTr="002A5A80">
        <w:tc>
          <w:tcPr>
            <w:tcW w:w="567" w:type="dxa"/>
            <w:vMerge/>
            <w:tcBorders>
              <w:top w:val="nil"/>
              <w:left w:val="single" w:sz="6" w:space="0" w:color="auto"/>
              <w:bottom w:val="single" w:sz="6" w:space="0" w:color="auto"/>
              <w:right w:val="single" w:sz="6" w:space="0" w:color="auto"/>
            </w:tcBorders>
          </w:tcPr>
          <w:p w14:paraId="359E9FD5" w14:textId="77777777" w:rsidR="00860CD2" w:rsidRPr="00EA48F4" w:rsidRDefault="00860CD2" w:rsidP="004510C0">
            <w:pPr>
              <w:pStyle w:val="45"/>
              <w:numPr>
                <w:ilvl w:val="2"/>
                <w:numId w:val="16"/>
              </w:numPr>
              <w:spacing w:before="0"/>
              <w:ind w:left="-22" w:firstLine="34"/>
              <w:outlineLvl w:val="9"/>
              <w:rPr>
                <w:rFonts w:ascii="Times New Roman" w:hAnsi="Times New Roman"/>
                <w:sz w:val="22"/>
                <w:szCs w:val="22"/>
              </w:rPr>
            </w:pPr>
          </w:p>
        </w:tc>
        <w:tc>
          <w:tcPr>
            <w:tcW w:w="4678" w:type="dxa"/>
            <w:vMerge/>
            <w:tcBorders>
              <w:top w:val="nil"/>
              <w:left w:val="single" w:sz="6" w:space="0" w:color="auto"/>
              <w:bottom w:val="single" w:sz="6" w:space="0" w:color="auto"/>
              <w:right w:val="single" w:sz="6" w:space="0" w:color="auto"/>
            </w:tcBorders>
          </w:tcPr>
          <w:p w14:paraId="21668885" w14:textId="77777777" w:rsidR="00860CD2" w:rsidRPr="00EA48F4" w:rsidRDefault="00860CD2" w:rsidP="00A917A5">
            <w:pPr>
              <w:pStyle w:val="45"/>
              <w:spacing w:before="0"/>
              <w:outlineLvl w:val="9"/>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5901D7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до 15 - </w:t>
            </w:r>
            <w:proofErr w:type="spellStart"/>
            <w:r w:rsidRPr="00EA48F4">
              <w:rPr>
                <w:rFonts w:ascii="Times New Roman" w:hAnsi="Times New Roman"/>
                <w:sz w:val="22"/>
                <w:szCs w:val="22"/>
              </w:rPr>
              <w:t>микропредприятие</w:t>
            </w:r>
            <w:proofErr w:type="spellEnd"/>
          </w:p>
        </w:tc>
        <w:tc>
          <w:tcPr>
            <w:tcW w:w="1134" w:type="dxa"/>
            <w:vMerge/>
            <w:tcBorders>
              <w:top w:val="nil"/>
              <w:left w:val="single" w:sz="6" w:space="0" w:color="auto"/>
              <w:bottom w:val="single" w:sz="6" w:space="0" w:color="auto"/>
              <w:right w:val="single" w:sz="6" w:space="0" w:color="auto"/>
            </w:tcBorders>
          </w:tcPr>
          <w:p w14:paraId="34C88068" w14:textId="77777777" w:rsidR="00860CD2" w:rsidRPr="00EA48F4" w:rsidRDefault="00860CD2" w:rsidP="00A917A5">
            <w:pPr>
              <w:pStyle w:val="45"/>
              <w:spacing w:before="0"/>
              <w:ind w:left="0"/>
              <w:jc w:val="center"/>
              <w:outlineLvl w:val="9"/>
              <w:rPr>
                <w:rFonts w:ascii="Times New Roman" w:hAnsi="Times New Roman"/>
                <w:sz w:val="22"/>
                <w:szCs w:val="22"/>
              </w:rPr>
            </w:pPr>
          </w:p>
        </w:tc>
        <w:tc>
          <w:tcPr>
            <w:tcW w:w="1417" w:type="dxa"/>
            <w:vMerge/>
            <w:tcBorders>
              <w:top w:val="nil"/>
              <w:left w:val="single" w:sz="6" w:space="0" w:color="auto"/>
              <w:bottom w:val="single" w:sz="6" w:space="0" w:color="auto"/>
              <w:right w:val="single" w:sz="6" w:space="0" w:color="auto"/>
            </w:tcBorders>
          </w:tcPr>
          <w:p w14:paraId="0AF2E595" w14:textId="77777777" w:rsidR="00860CD2" w:rsidRPr="00EA48F4" w:rsidRDefault="00860CD2" w:rsidP="00A917A5">
            <w:pPr>
              <w:pStyle w:val="45"/>
              <w:spacing w:before="0"/>
              <w:ind w:left="-108" w:right="-109"/>
              <w:jc w:val="center"/>
              <w:outlineLvl w:val="9"/>
              <w:rPr>
                <w:rFonts w:ascii="Times New Roman" w:hAnsi="Times New Roman"/>
                <w:sz w:val="22"/>
                <w:szCs w:val="22"/>
              </w:rPr>
            </w:pPr>
          </w:p>
        </w:tc>
      </w:tr>
      <w:tr w:rsidR="00860CD2" w:rsidRPr="00EA48F4" w14:paraId="2A5C7D8C" w14:textId="77777777" w:rsidTr="002A5A80">
        <w:trPr>
          <w:trHeight w:val="634"/>
        </w:trPr>
        <w:tc>
          <w:tcPr>
            <w:tcW w:w="567" w:type="dxa"/>
            <w:vMerge w:val="restart"/>
            <w:tcBorders>
              <w:top w:val="single" w:sz="6" w:space="0" w:color="auto"/>
              <w:left w:val="single" w:sz="6" w:space="0" w:color="auto"/>
              <w:bottom w:val="nil"/>
              <w:right w:val="single" w:sz="6" w:space="0" w:color="auto"/>
            </w:tcBorders>
          </w:tcPr>
          <w:p w14:paraId="7340A65D"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vMerge w:val="restart"/>
            <w:tcBorders>
              <w:top w:val="single" w:sz="6" w:space="0" w:color="auto"/>
              <w:left w:val="single" w:sz="6" w:space="0" w:color="auto"/>
              <w:bottom w:val="nil"/>
              <w:right w:val="single" w:sz="6" w:space="0" w:color="auto"/>
            </w:tcBorders>
          </w:tcPr>
          <w:p w14:paraId="123B268A"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roofErr w:type="gramStart"/>
            <w:r w:rsidRPr="00EA48F4">
              <w:rPr>
                <w:rFonts w:ascii="Times New Roman" w:hAnsi="Times New Roman"/>
                <w:sz w:val="22"/>
                <w:szCs w:val="22"/>
              </w:rPr>
              <w:t>.</w:t>
            </w:r>
            <w:proofErr w:type="gramEnd"/>
            <w:r w:rsidRPr="00EA48F4">
              <w:rPr>
                <w:rFonts w:ascii="Times New Roman" w:hAnsi="Times New Roman"/>
                <w:sz w:val="22"/>
                <w:szCs w:val="22"/>
              </w:rPr>
              <w:t xml:space="preserve"> (</w:t>
            </w:r>
            <w:proofErr w:type="gramStart"/>
            <w:r w:rsidRPr="00EA48F4">
              <w:rPr>
                <w:rFonts w:ascii="Times New Roman" w:hAnsi="Times New Roman"/>
                <w:sz w:val="22"/>
                <w:szCs w:val="22"/>
              </w:rPr>
              <w:t>и</w:t>
            </w:r>
            <w:proofErr w:type="gramEnd"/>
            <w:r w:rsidRPr="00EA48F4">
              <w:rPr>
                <w:rFonts w:ascii="Times New Roman" w:hAnsi="Times New Roman"/>
                <w:sz w:val="22"/>
                <w:szCs w:val="22"/>
              </w:rPr>
              <w:t>нформация указывается</w:t>
            </w:r>
            <w:r w:rsidRPr="00EA48F4" w:rsidDel="00F4255B">
              <w:rPr>
                <w:rFonts w:ascii="Times New Roman" w:hAnsi="Times New Roman"/>
                <w:sz w:val="22"/>
                <w:szCs w:val="22"/>
              </w:rPr>
              <w:t xml:space="preserve"> </w:t>
            </w:r>
            <w:r w:rsidRPr="00EA48F4">
              <w:rPr>
                <w:rFonts w:ascii="Times New Roman" w:hAnsi="Times New Roman"/>
                <w:sz w:val="22"/>
                <w:szCs w:val="22"/>
              </w:rPr>
              <w:t>за последние 3 года)</w:t>
            </w:r>
          </w:p>
        </w:tc>
        <w:tc>
          <w:tcPr>
            <w:tcW w:w="1276" w:type="dxa"/>
            <w:tcBorders>
              <w:top w:val="single" w:sz="4" w:space="0" w:color="auto"/>
              <w:left w:val="single" w:sz="4" w:space="0" w:color="auto"/>
              <w:bottom w:val="single" w:sz="4" w:space="0" w:color="auto"/>
              <w:right w:val="single" w:sz="4" w:space="0" w:color="auto"/>
            </w:tcBorders>
          </w:tcPr>
          <w:p w14:paraId="02422D3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800</w:t>
            </w:r>
          </w:p>
        </w:tc>
        <w:tc>
          <w:tcPr>
            <w:tcW w:w="1134" w:type="dxa"/>
            <w:vMerge w:val="restart"/>
            <w:tcBorders>
              <w:top w:val="single" w:sz="6" w:space="0" w:color="auto"/>
              <w:left w:val="single" w:sz="6" w:space="0" w:color="auto"/>
              <w:bottom w:val="nil"/>
              <w:right w:val="single" w:sz="6" w:space="0" w:color="auto"/>
            </w:tcBorders>
          </w:tcPr>
          <w:p w14:paraId="3FCD497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2000</w:t>
            </w:r>
          </w:p>
        </w:tc>
        <w:tc>
          <w:tcPr>
            <w:tcW w:w="1417" w:type="dxa"/>
            <w:vMerge w:val="restart"/>
            <w:tcBorders>
              <w:top w:val="single" w:sz="4" w:space="0" w:color="auto"/>
              <w:left w:val="single" w:sz="4" w:space="0" w:color="auto"/>
            </w:tcBorders>
          </w:tcPr>
          <w:p w14:paraId="4188DDDC" w14:textId="77777777" w:rsidR="00860CD2" w:rsidRPr="00EA48F4" w:rsidRDefault="00860CD2" w:rsidP="00EA48F4">
            <w:pPr>
              <w:rPr>
                <w:rFonts w:ascii="Times New Roman" w:hAnsi="Times New Roman"/>
                <w:snapToGrid w:val="0"/>
                <w:sz w:val="22"/>
                <w:szCs w:val="22"/>
                <w:shd w:val="clear" w:color="auto" w:fill="D9D9D9"/>
              </w:rPr>
            </w:pPr>
            <w:proofErr w:type="gramStart"/>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указывается в млн.</w:t>
            </w:r>
            <w:proofErr w:type="gramEnd"/>
          </w:p>
          <w:p w14:paraId="3AB41A2A"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napToGrid w:val="0"/>
                <w:sz w:val="22"/>
                <w:szCs w:val="22"/>
                <w:shd w:val="clear" w:color="auto" w:fill="D9D9D9"/>
              </w:rPr>
              <w:t xml:space="preserve">рублей </w:t>
            </w:r>
            <w:r w:rsidRPr="00EA48F4">
              <w:rPr>
                <w:rFonts w:ascii="Times New Roman" w:hAnsi="Times New Roman"/>
                <w:snapToGrid w:val="0"/>
                <w:sz w:val="22"/>
                <w:szCs w:val="22"/>
                <w:shd w:val="clear" w:color="auto" w:fill="D9D9D9"/>
              </w:rPr>
              <w:br/>
              <w:t>(за каждый год)</w:t>
            </w:r>
            <w:r w:rsidRPr="00EA48F4">
              <w:rPr>
                <w:rFonts w:ascii="Times New Roman" w:hAnsi="Times New Roman"/>
                <w:sz w:val="22"/>
                <w:szCs w:val="22"/>
              </w:rPr>
              <w:t>]</w:t>
            </w:r>
            <w:proofErr w:type="gramEnd"/>
          </w:p>
        </w:tc>
      </w:tr>
      <w:tr w:rsidR="00860CD2" w:rsidRPr="00EA48F4" w14:paraId="02FB2505" w14:textId="77777777" w:rsidTr="002A5A80">
        <w:tc>
          <w:tcPr>
            <w:tcW w:w="567" w:type="dxa"/>
            <w:vMerge/>
            <w:tcBorders>
              <w:top w:val="nil"/>
              <w:left w:val="single" w:sz="6" w:space="0" w:color="auto"/>
              <w:bottom w:val="single" w:sz="6" w:space="0" w:color="auto"/>
              <w:right w:val="single" w:sz="6" w:space="0" w:color="auto"/>
            </w:tcBorders>
          </w:tcPr>
          <w:p w14:paraId="394937DB" w14:textId="77777777" w:rsidR="00860CD2" w:rsidRPr="00EA48F4" w:rsidRDefault="00860CD2" w:rsidP="004510C0">
            <w:pPr>
              <w:pStyle w:val="45"/>
              <w:numPr>
                <w:ilvl w:val="2"/>
                <w:numId w:val="16"/>
              </w:numPr>
              <w:spacing w:before="0"/>
              <w:ind w:left="-22" w:firstLine="34"/>
              <w:outlineLvl w:val="9"/>
              <w:rPr>
                <w:rFonts w:ascii="Times New Roman" w:hAnsi="Times New Roman"/>
                <w:sz w:val="22"/>
                <w:szCs w:val="22"/>
              </w:rPr>
            </w:pPr>
          </w:p>
        </w:tc>
        <w:tc>
          <w:tcPr>
            <w:tcW w:w="4678" w:type="dxa"/>
            <w:vMerge/>
            <w:tcBorders>
              <w:top w:val="nil"/>
              <w:left w:val="single" w:sz="6" w:space="0" w:color="auto"/>
              <w:bottom w:val="single" w:sz="6" w:space="0" w:color="auto"/>
              <w:right w:val="single" w:sz="6" w:space="0" w:color="auto"/>
            </w:tcBorders>
          </w:tcPr>
          <w:p w14:paraId="48F097C9" w14:textId="77777777" w:rsidR="00860CD2" w:rsidRPr="00EA48F4" w:rsidRDefault="00860CD2" w:rsidP="00A917A5">
            <w:pPr>
              <w:pStyle w:val="45"/>
              <w:spacing w:before="0"/>
              <w:outlineLvl w:val="9"/>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0FBE1F2"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120 в год - </w:t>
            </w:r>
            <w:proofErr w:type="spellStart"/>
            <w:r w:rsidRPr="00EA48F4">
              <w:rPr>
                <w:rFonts w:ascii="Times New Roman" w:hAnsi="Times New Roman"/>
                <w:sz w:val="22"/>
                <w:szCs w:val="22"/>
              </w:rPr>
              <w:t>микропредприятие</w:t>
            </w:r>
            <w:proofErr w:type="spellEnd"/>
          </w:p>
        </w:tc>
        <w:tc>
          <w:tcPr>
            <w:tcW w:w="1134" w:type="dxa"/>
            <w:vMerge/>
            <w:tcBorders>
              <w:top w:val="nil"/>
              <w:left w:val="single" w:sz="6" w:space="0" w:color="auto"/>
              <w:bottom w:val="single" w:sz="6" w:space="0" w:color="auto"/>
              <w:right w:val="single" w:sz="6" w:space="0" w:color="auto"/>
            </w:tcBorders>
          </w:tcPr>
          <w:p w14:paraId="6A17D847" w14:textId="77777777" w:rsidR="00860CD2" w:rsidRPr="00EA48F4" w:rsidRDefault="00860CD2" w:rsidP="00A917A5">
            <w:pPr>
              <w:pStyle w:val="45"/>
              <w:spacing w:before="0"/>
              <w:ind w:left="0"/>
              <w:jc w:val="center"/>
              <w:outlineLvl w:val="9"/>
              <w:rPr>
                <w:rFonts w:ascii="Times New Roman" w:hAnsi="Times New Roman"/>
                <w:sz w:val="22"/>
                <w:szCs w:val="22"/>
              </w:rPr>
            </w:pPr>
          </w:p>
        </w:tc>
        <w:tc>
          <w:tcPr>
            <w:tcW w:w="1417" w:type="dxa"/>
            <w:vMerge/>
            <w:tcBorders>
              <w:left w:val="single" w:sz="4" w:space="0" w:color="auto"/>
              <w:bottom w:val="single" w:sz="4" w:space="0" w:color="auto"/>
            </w:tcBorders>
          </w:tcPr>
          <w:p w14:paraId="2FD1140E" w14:textId="77777777" w:rsidR="00860CD2" w:rsidRPr="00EA48F4" w:rsidRDefault="00860CD2" w:rsidP="00A917A5">
            <w:pPr>
              <w:pStyle w:val="45"/>
              <w:spacing w:before="0"/>
              <w:ind w:left="-108" w:right="-109"/>
              <w:jc w:val="center"/>
              <w:outlineLvl w:val="9"/>
              <w:rPr>
                <w:rFonts w:ascii="Times New Roman" w:hAnsi="Times New Roman"/>
                <w:sz w:val="22"/>
                <w:szCs w:val="22"/>
              </w:rPr>
            </w:pPr>
          </w:p>
        </w:tc>
      </w:tr>
      <w:tr w:rsidR="00860CD2" w:rsidRPr="00EA48F4" w14:paraId="01F1C82B" w14:textId="77777777" w:rsidTr="002A5A80">
        <w:tc>
          <w:tcPr>
            <w:tcW w:w="567" w:type="dxa"/>
            <w:tcBorders>
              <w:top w:val="single" w:sz="4" w:space="0" w:color="auto"/>
              <w:bottom w:val="single" w:sz="4" w:space="0" w:color="auto"/>
              <w:right w:val="single" w:sz="4" w:space="0" w:color="auto"/>
            </w:tcBorders>
          </w:tcPr>
          <w:p w14:paraId="77C7F2AD"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CB5CA17"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3827" w:type="dxa"/>
            <w:gridSpan w:val="3"/>
            <w:tcBorders>
              <w:top w:val="single" w:sz="4" w:space="0" w:color="auto"/>
              <w:left w:val="single" w:sz="4" w:space="0" w:color="auto"/>
              <w:bottom w:val="single" w:sz="4" w:space="0" w:color="auto"/>
            </w:tcBorders>
          </w:tcPr>
          <w:p w14:paraId="7516ACD8"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lang w:val="en-US"/>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lang w:val="en-US"/>
              </w:rPr>
              <w:t>]</w:t>
            </w:r>
          </w:p>
        </w:tc>
      </w:tr>
      <w:tr w:rsidR="00860CD2" w:rsidRPr="00EA48F4" w14:paraId="6F85B546" w14:textId="77777777" w:rsidTr="002A5A80">
        <w:tc>
          <w:tcPr>
            <w:tcW w:w="567" w:type="dxa"/>
            <w:tcBorders>
              <w:top w:val="single" w:sz="4" w:space="0" w:color="auto"/>
              <w:bottom w:val="single" w:sz="4" w:space="0" w:color="auto"/>
              <w:right w:val="single" w:sz="4" w:space="0" w:color="auto"/>
            </w:tcBorders>
          </w:tcPr>
          <w:p w14:paraId="3398CA1A"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78E0EE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r w:rsidRPr="00EA48F4">
              <w:rPr>
                <w:rFonts w:ascii="Times New Roman" w:hAnsi="Times New Roman"/>
                <w:sz w:val="22"/>
                <w:szCs w:val="22"/>
              </w:rPr>
              <w:lastRenderedPageBreak/>
              <w:t>лица, с указанием кодов ОКВЭД</w:t>
            </w:r>
            <w:proofErr w:type="gramStart"/>
            <w:r w:rsidRPr="00EA48F4">
              <w:rPr>
                <w:rFonts w:ascii="Times New Roman" w:hAnsi="Times New Roman"/>
                <w:sz w:val="22"/>
                <w:szCs w:val="22"/>
              </w:rPr>
              <w:t>2</w:t>
            </w:r>
            <w:proofErr w:type="gramEnd"/>
            <w:r w:rsidRPr="00EA48F4">
              <w:rPr>
                <w:rFonts w:ascii="Times New Roman" w:hAnsi="Times New Roman"/>
                <w:sz w:val="22"/>
                <w:szCs w:val="22"/>
              </w:rPr>
              <w:t xml:space="preserve"> и ОКПД2</w:t>
            </w:r>
          </w:p>
        </w:tc>
        <w:tc>
          <w:tcPr>
            <w:tcW w:w="3827" w:type="dxa"/>
            <w:gridSpan w:val="3"/>
            <w:tcBorders>
              <w:top w:val="single" w:sz="4" w:space="0" w:color="auto"/>
              <w:left w:val="single" w:sz="4" w:space="0" w:color="auto"/>
              <w:bottom w:val="single" w:sz="4" w:space="0" w:color="auto"/>
            </w:tcBorders>
          </w:tcPr>
          <w:p w14:paraId="6FDF95E0"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lang w:val="en-US"/>
              </w:rPr>
              <w:lastRenderedPageBreak/>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lang w:val="en-US"/>
              </w:rPr>
              <w:t>]</w:t>
            </w:r>
          </w:p>
        </w:tc>
      </w:tr>
      <w:tr w:rsidR="00860CD2" w:rsidRPr="00EA48F4" w14:paraId="6673F243" w14:textId="77777777" w:rsidTr="002A5A80">
        <w:tc>
          <w:tcPr>
            <w:tcW w:w="567" w:type="dxa"/>
            <w:tcBorders>
              <w:top w:val="single" w:sz="4" w:space="0" w:color="auto"/>
              <w:bottom w:val="single" w:sz="4" w:space="0" w:color="auto"/>
              <w:right w:val="single" w:sz="4" w:space="0" w:color="auto"/>
            </w:tcBorders>
          </w:tcPr>
          <w:p w14:paraId="778824DB"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CFACB1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Сведения о производимых субъектами малого и среднего предпринимательства товарах, работах, услугах с указанием кодов</w:t>
            </w:r>
          </w:p>
          <w:p w14:paraId="7C4DE9A0"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ОКВЭД</w:t>
            </w:r>
            <w:proofErr w:type="gramStart"/>
            <w:r w:rsidRPr="00EA48F4">
              <w:rPr>
                <w:rFonts w:ascii="Times New Roman" w:hAnsi="Times New Roman"/>
                <w:sz w:val="22"/>
                <w:szCs w:val="22"/>
              </w:rPr>
              <w:t>2</w:t>
            </w:r>
            <w:proofErr w:type="gramEnd"/>
            <w:r w:rsidRPr="00EA48F4">
              <w:rPr>
                <w:rFonts w:ascii="Times New Roman" w:hAnsi="Times New Roman"/>
                <w:sz w:val="22"/>
                <w:szCs w:val="22"/>
              </w:rPr>
              <w:t xml:space="preserve"> и ОКПД2</w:t>
            </w:r>
          </w:p>
        </w:tc>
        <w:tc>
          <w:tcPr>
            <w:tcW w:w="3827" w:type="dxa"/>
            <w:gridSpan w:val="3"/>
            <w:tcBorders>
              <w:top w:val="single" w:sz="4" w:space="0" w:color="auto"/>
              <w:left w:val="single" w:sz="4" w:space="0" w:color="auto"/>
              <w:bottom w:val="single" w:sz="4" w:space="0" w:color="auto"/>
            </w:tcBorders>
          </w:tcPr>
          <w:p w14:paraId="540888C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lang w:val="en-US"/>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lang w:val="en-US"/>
              </w:rPr>
              <w:t>]</w:t>
            </w:r>
          </w:p>
        </w:tc>
      </w:tr>
      <w:tr w:rsidR="00860CD2" w:rsidRPr="00EA48F4" w14:paraId="72296EC4" w14:textId="77777777" w:rsidTr="002A5A80">
        <w:tc>
          <w:tcPr>
            <w:tcW w:w="567" w:type="dxa"/>
            <w:tcBorders>
              <w:top w:val="single" w:sz="4" w:space="0" w:color="auto"/>
              <w:bottom w:val="single" w:sz="4" w:space="0" w:color="auto"/>
              <w:right w:val="single" w:sz="4" w:space="0" w:color="auto"/>
            </w:tcBorders>
          </w:tcPr>
          <w:p w14:paraId="0921E87B"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74E07EFD"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410" w:type="dxa"/>
            <w:gridSpan w:val="2"/>
            <w:tcBorders>
              <w:top w:val="single" w:sz="4" w:space="0" w:color="auto"/>
              <w:left w:val="single" w:sz="4" w:space="0" w:color="auto"/>
              <w:bottom w:val="single" w:sz="4" w:space="0" w:color="auto"/>
              <w:right w:val="single" w:sz="4" w:space="0" w:color="auto"/>
            </w:tcBorders>
          </w:tcPr>
          <w:p w14:paraId="6374949D"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0A7629A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202EFC36" w14:textId="77777777" w:rsidTr="002A5A80">
        <w:tc>
          <w:tcPr>
            <w:tcW w:w="567" w:type="dxa"/>
            <w:tcBorders>
              <w:top w:val="single" w:sz="4" w:space="0" w:color="auto"/>
              <w:bottom w:val="single" w:sz="4" w:space="0" w:color="auto"/>
              <w:right w:val="single" w:sz="4" w:space="0" w:color="auto"/>
            </w:tcBorders>
          </w:tcPr>
          <w:p w14:paraId="3A8B59C0"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8</w:t>
            </w:r>
          </w:p>
        </w:tc>
        <w:tc>
          <w:tcPr>
            <w:tcW w:w="4678" w:type="dxa"/>
            <w:tcBorders>
              <w:top w:val="single" w:sz="4" w:space="0" w:color="auto"/>
              <w:left w:val="single" w:sz="4" w:space="0" w:color="auto"/>
              <w:bottom w:val="single" w:sz="4" w:space="0" w:color="auto"/>
              <w:right w:val="single" w:sz="4" w:space="0" w:color="auto"/>
            </w:tcBorders>
          </w:tcPr>
          <w:p w14:paraId="0EFF0108"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410" w:type="dxa"/>
            <w:gridSpan w:val="2"/>
            <w:tcBorders>
              <w:top w:val="single" w:sz="4" w:space="0" w:color="auto"/>
              <w:left w:val="single" w:sz="4" w:space="0" w:color="auto"/>
              <w:bottom w:val="single" w:sz="4" w:space="0" w:color="auto"/>
            </w:tcBorders>
          </w:tcPr>
          <w:p w14:paraId="67D7410F"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47E7BC48"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в случае участия – наименование заказчика, реализующего программу партнерства</w:t>
            </w:r>
            <w:r w:rsidRPr="00EA48F4">
              <w:rPr>
                <w:rFonts w:ascii="Times New Roman" w:hAnsi="Times New Roman"/>
                <w:sz w:val="22"/>
                <w:szCs w:val="22"/>
              </w:rPr>
              <w:t>]</w:t>
            </w:r>
          </w:p>
        </w:tc>
      </w:tr>
      <w:tr w:rsidR="00860CD2" w:rsidRPr="00EA48F4" w14:paraId="388E597E" w14:textId="77777777" w:rsidTr="002A5A80">
        <w:tc>
          <w:tcPr>
            <w:tcW w:w="567" w:type="dxa"/>
            <w:tcBorders>
              <w:top w:val="single" w:sz="4" w:space="0" w:color="auto"/>
              <w:bottom w:val="single" w:sz="4" w:space="0" w:color="auto"/>
              <w:right w:val="single" w:sz="4" w:space="0" w:color="auto"/>
            </w:tcBorders>
          </w:tcPr>
          <w:p w14:paraId="458E663A" w14:textId="77777777" w:rsidR="00860CD2" w:rsidRPr="00EA48F4" w:rsidDel="00F860B3"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2F4AB45"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2410" w:type="dxa"/>
            <w:gridSpan w:val="2"/>
            <w:tcBorders>
              <w:top w:val="single" w:sz="4" w:space="0" w:color="auto"/>
              <w:left w:val="single" w:sz="4" w:space="0" w:color="auto"/>
              <w:bottom w:val="single" w:sz="4" w:space="0" w:color="auto"/>
            </w:tcBorders>
          </w:tcPr>
          <w:p w14:paraId="7F5B34A1"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p w14:paraId="68FEF807" w14:textId="77777777" w:rsidR="00860CD2" w:rsidRPr="00EA48F4" w:rsidRDefault="00860CD2" w:rsidP="00A917A5">
            <w:pPr>
              <w:pStyle w:val="45"/>
              <w:spacing w:before="0"/>
              <w:ind w:left="-108" w:right="-109"/>
              <w:jc w:val="center"/>
              <w:outlineLvl w:val="9"/>
              <w:rPr>
                <w:rFonts w:ascii="Times New Roman" w:hAnsi="Times New Roman"/>
                <w:sz w:val="22"/>
                <w:szCs w:val="22"/>
              </w:rPr>
            </w:pPr>
          </w:p>
        </w:tc>
        <w:tc>
          <w:tcPr>
            <w:tcW w:w="1417" w:type="dxa"/>
            <w:tcBorders>
              <w:top w:val="single" w:sz="4" w:space="0" w:color="auto"/>
              <w:left w:val="single" w:sz="4" w:space="0" w:color="auto"/>
              <w:bottom w:val="single" w:sz="4" w:space="0" w:color="auto"/>
            </w:tcBorders>
          </w:tcPr>
          <w:p w14:paraId="187E18E9"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при наличии - количество исполненных контрактов или договоров и общая сумма</w:t>
            </w:r>
            <w:r w:rsidRPr="00EA48F4">
              <w:rPr>
                <w:rFonts w:ascii="Times New Roman" w:hAnsi="Times New Roman"/>
                <w:sz w:val="22"/>
                <w:szCs w:val="22"/>
              </w:rPr>
              <w:t>]</w:t>
            </w:r>
          </w:p>
        </w:tc>
      </w:tr>
      <w:tr w:rsidR="00860CD2" w:rsidRPr="00EA48F4" w14:paraId="626C367E" w14:textId="77777777" w:rsidTr="002A5A80">
        <w:tc>
          <w:tcPr>
            <w:tcW w:w="567" w:type="dxa"/>
            <w:tcBorders>
              <w:top w:val="single" w:sz="4" w:space="0" w:color="auto"/>
              <w:bottom w:val="single" w:sz="4" w:space="0" w:color="auto"/>
              <w:right w:val="single" w:sz="4" w:space="0" w:color="auto"/>
            </w:tcBorders>
          </w:tcPr>
          <w:p w14:paraId="480C0F1D"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1ACAB4C" w14:textId="77777777" w:rsidR="00860CD2" w:rsidRPr="00EA48F4" w:rsidRDefault="00860CD2" w:rsidP="00EA48F4">
            <w:pPr>
              <w:rPr>
                <w:rFonts w:ascii="Times New Roman" w:hAnsi="Times New Roman"/>
                <w:sz w:val="22"/>
                <w:szCs w:val="22"/>
              </w:rPr>
            </w:pPr>
            <w:proofErr w:type="gramStart"/>
            <w:r w:rsidRPr="00EA48F4">
              <w:rPr>
                <w:rFonts w:ascii="Times New Roman" w:hAnsi="Times New Roman"/>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EA48F4">
              <w:rPr>
                <w:rFonts w:ascii="Times New Roman" w:hAnsi="Times New Roman"/>
                <w:sz w:val="22"/>
                <w:szCs w:val="22"/>
              </w:rPr>
              <w:t xml:space="preserve"> </w:t>
            </w:r>
            <w:proofErr w:type="gramStart"/>
            <w:r w:rsidRPr="00EA48F4">
              <w:rPr>
                <w:rFonts w:ascii="Times New Roman" w:hAnsi="Times New Roman"/>
                <w:sz w:val="22"/>
                <w:szCs w:val="22"/>
              </w:rPr>
              <w:t>виде</w:t>
            </w:r>
            <w:proofErr w:type="gramEnd"/>
            <w:r w:rsidRPr="00EA48F4">
              <w:rPr>
                <w:rFonts w:ascii="Times New Roman" w:hAnsi="Times New Roman"/>
                <w:sz w:val="22"/>
                <w:szCs w:val="22"/>
              </w:rPr>
              <w:t xml:space="preserve"> дисквалификации</w:t>
            </w:r>
          </w:p>
        </w:tc>
        <w:tc>
          <w:tcPr>
            <w:tcW w:w="2410" w:type="dxa"/>
            <w:gridSpan w:val="2"/>
            <w:tcBorders>
              <w:top w:val="single" w:sz="4" w:space="0" w:color="auto"/>
              <w:left w:val="single" w:sz="4" w:space="0" w:color="auto"/>
              <w:bottom w:val="single" w:sz="4" w:space="0" w:color="auto"/>
            </w:tcBorders>
          </w:tcPr>
          <w:p w14:paraId="28343B55"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76D4F29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4510C0">
            <w:pPr>
              <w:pStyle w:val="45"/>
              <w:numPr>
                <w:ilvl w:val="0"/>
                <w:numId w:val="16"/>
              </w:numPr>
              <w:spacing w:before="0"/>
              <w:ind w:left="-22" w:firstLine="34"/>
              <w:outlineLvl w:val="9"/>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gridSpan w:val="2"/>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54" w:name="_Ref535338537"/>
      <w:r>
        <w:lastRenderedPageBreak/>
        <w:t>(Форма</w:t>
      </w:r>
      <w:r w:rsidRPr="00184024">
        <w:t>)</w:t>
      </w:r>
      <w:r>
        <w:rPr>
          <w:rStyle w:val="affe"/>
        </w:rPr>
        <w:footnoteReference w:id="21"/>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22"/>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54"/>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4A5829">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341EBD6D" w14:textId="4EC2175B" w:rsidR="006C2EDB" w:rsidRPr="005A2D26" w:rsidRDefault="006C2EDB" w:rsidP="00923620">
      <w:pPr>
        <w:pStyle w:val="2"/>
      </w:pPr>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w:t>
      </w:r>
    </w:p>
    <w:p w14:paraId="1A55D225" w14:textId="22AF8FD7" w:rsidR="006C2EDB" w:rsidRPr="006C2EDB" w:rsidRDefault="006C2EDB" w:rsidP="00CD1E88">
      <w:pPr>
        <w:pStyle w:val="a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 xml:space="preserve">привлечения субподрядчиков (соисполнителей, </w:t>
      </w:r>
      <w:r w:rsidRPr="006C2EDB">
        <w:rPr>
          <w:color w:val="000000"/>
        </w:rPr>
        <w:lastRenderedPageBreak/>
        <w:t>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55" w:name="_Ref535192424"/>
      <w:bookmarkStart w:id="556" w:name="_Ref313447467"/>
      <w:bookmarkStart w:id="557" w:name="_Ref313450486"/>
      <w:bookmarkStart w:id="558" w:name="_Ref313450499"/>
      <w:r w:rsidRPr="00262C5F">
        <w:lastRenderedPageBreak/>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55"/>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lastRenderedPageBreak/>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79DBD522" w14:textId="2ED8A266" w:rsidR="00C51091" w:rsidRDefault="00C51091" w:rsidP="00106696">
      <w:pPr>
        <w:spacing w:after="0" w:line="240" w:lineRule="auto"/>
        <w:ind w:firstLine="567"/>
        <w:rPr>
          <w:rFonts w:ascii="Times New Roman" w:eastAsia="MS Gothic" w:hAnsi="Times New Roman"/>
          <w:b/>
          <w:bCs/>
          <w:sz w:val="24"/>
          <w:lang w:val="ru"/>
        </w:rPr>
      </w:pPr>
      <w:r>
        <w:rPr>
          <w:rFonts w:ascii="Times New Roman" w:eastAsia="MS Gothic" w:hAnsi="Times New Roman"/>
          <w:b/>
          <w:bCs/>
          <w:sz w:val="24"/>
          <w:lang w:val="ru"/>
        </w:rPr>
        <w:br w:type="page"/>
      </w:r>
    </w:p>
    <w:bookmarkEnd w:id="556"/>
    <w:bookmarkEnd w:id="557"/>
    <w:bookmarkEnd w:id="558"/>
    <w:p w14:paraId="35DC7747" w14:textId="7144C5A1" w:rsidR="00F01EC1" w:rsidRPr="007C45D8" w:rsidRDefault="00F01EC1" w:rsidP="00F01EC1">
      <w:pPr>
        <w:pStyle w:val="a"/>
      </w:pPr>
      <w:r w:rsidRPr="007C45D8">
        <w:lastRenderedPageBreak/>
        <w:t>ПРОЕКТ ДОГОВОРА</w:t>
      </w:r>
    </w:p>
    <w:p w14:paraId="65D8B8EE" w14:textId="40862567" w:rsidR="00F01EC1" w:rsidRPr="007C45D8" w:rsidRDefault="00F01EC1" w:rsidP="00F01EC1">
      <w:pPr>
        <w:widowControl w:val="0"/>
        <w:ind w:right="43"/>
        <w:jc w:val="center"/>
        <w:rPr>
          <w:rFonts w:ascii="Times New Roman" w:hAnsi="Times New Roman"/>
          <w:sz w:val="24"/>
          <w:szCs w:val="24"/>
        </w:rPr>
      </w:pPr>
      <w:r w:rsidRPr="007C45D8">
        <w:rPr>
          <w:rFonts w:ascii="Times New Roman" w:hAnsi="Times New Roman"/>
          <w:b/>
          <w:sz w:val="24"/>
          <w:szCs w:val="24"/>
        </w:rPr>
        <w:t xml:space="preserve">ДОГОВОР № </w:t>
      </w:r>
      <w:r>
        <w:rPr>
          <w:rFonts w:ascii="Times New Roman" w:hAnsi="Times New Roman"/>
          <w:b/>
          <w:sz w:val="24"/>
          <w:szCs w:val="24"/>
        </w:rPr>
        <w:t>03</w:t>
      </w:r>
      <w:r w:rsidRPr="007C45D8">
        <w:rPr>
          <w:rFonts w:ascii="Times New Roman" w:hAnsi="Times New Roman"/>
          <w:b/>
          <w:sz w:val="24"/>
          <w:szCs w:val="24"/>
        </w:rPr>
        <w:t>-</w:t>
      </w:r>
      <w:r>
        <w:rPr>
          <w:rFonts w:ascii="Times New Roman" w:hAnsi="Times New Roman"/>
          <w:b/>
          <w:sz w:val="24"/>
          <w:szCs w:val="24"/>
        </w:rPr>
        <w:t>21</w:t>
      </w:r>
      <w:r w:rsidRPr="007C45D8">
        <w:rPr>
          <w:rFonts w:ascii="Times New Roman" w:hAnsi="Times New Roman"/>
          <w:b/>
          <w:sz w:val="24"/>
          <w:szCs w:val="24"/>
        </w:rPr>
        <w:t>-</w:t>
      </w:r>
      <w:r>
        <w:rPr>
          <w:rFonts w:ascii="Times New Roman" w:hAnsi="Times New Roman"/>
          <w:b/>
          <w:sz w:val="24"/>
          <w:szCs w:val="24"/>
        </w:rPr>
        <w:t>ЗП</w:t>
      </w:r>
    </w:p>
    <w:p w14:paraId="45B17693" w14:textId="77777777" w:rsidR="00F01EC1" w:rsidRDefault="00F01EC1" w:rsidP="00F01EC1">
      <w:pPr>
        <w:widowControl w:val="0"/>
        <w:spacing w:after="0" w:line="240" w:lineRule="auto"/>
        <w:ind w:right="43"/>
        <w:rPr>
          <w:rFonts w:ascii="Times New Roman" w:hAnsi="Times New Roman"/>
          <w:b/>
          <w:sz w:val="24"/>
          <w:szCs w:val="24"/>
        </w:rPr>
      </w:pPr>
    </w:p>
    <w:p w14:paraId="704BB646" w14:textId="75A35E77" w:rsidR="00F01EC1" w:rsidRPr="007C0ED2" w:rsidRDefault="00F01EC1" w:rsidP="00F01EC1">
      <w:pPr>
        <w:widowControl w:val="0"/>
        <w:spacing w:after="0" w:line="240" w:lineRule="auto"/>
        <w:ind w:right="43"/>
        <w:rPr>
          <w:rFonts w:ascii="Times New Roman" w:hAnsi="Times New Roman"/>
          <w:b/>
          <w:sz w:val="24"/>
          <w:szCs w:val="24"/>
        </w:rPr>
      </w:pPr>
      <w:r w:rsidRPr="007C0ED2">
        <w:rPr>
          <w:rFonts w:ascii="Times New Roman" w:hAnsi="Times New Roman"/>
          <w:b/>
          <w:sz w:val="24"/>
          <w:szCs w:val="24"/>
        </w:rPr>
        <w:t xml:space="preserve">г. Выборг       </w:t>
      </w:r>
      <w:r w:rsidRPr="007C0ED2">
        <w:rPr>
          <w:rFonts w:ascii="Times New Roman" w:hAnsi="Times New Roman"/>
          <w:b/>
          <w:sz w:val="24"/>
          <w:szCs w:val="24"/>
        </w:rPr>
        <w:tab/>
      </w:r>
      <w:r w:rsidRPr="007C0ED2">
        <w:rPr>
          <w:rFonts w:ascii="Times New Roman" w:hAnsi="Times New Roman"/>
          <w:b/>
          <w:sz w:val="24"/>
          <w:szCs w:val="24"/>
        </w:rPr>
        <w:tab/>
        <w:t xml:space="preserve">     </w:t>
      </w:r>
      <w:r w:rsidRPr="007C0ED2">
        <w:rPr>
          <w:rFonts w:ascii="Times New Roman" w:hAnsi="Times New Roman"/>
          <w:b/>
          <w:sz w:val="24"/>
          <w:szCs w:val="24"/>
        </w:rPr>
        <w:tab/>
      </w:r>
      <w:r w:rsidRPr="007C0ED2">
        <w:rPr>
          <w:rFonts w:ascii="Times New Roman" w:hAnsi="Times New Roman"/>
          <w:b/>
          <w:sz w:val="24"/>
          <w:szCs w:val="24"/>
        </w:rPr>
        <w:tab/>
        <w:t xml:space="preserve">                                            «   »                    20</w:t>
      </w:r>
      <w:r>
        <w:rPr>
          <w:rFonts w:ascii="Times New Roman" w:hAnsi="Times New Roman"/>
          <w:b/>
          <w:sz w:val="24"/>
          <w:szCs w:val="24"/>
        </w:rPr>
        <w:t>21</w:t>
      </w:r>
      <w:r w:rsidRPr="007C0ED2">
        <w:rPr>
          <w:rFonts w:ascii="Times New Roman" w:hAnsi="Times New Roman"/>
          <w:b/>
          <w:sz w:val="24"/>
          <w:szCs w:val="24"/>
        </w:rPr>
        <w:t xml:space="preserve"> г.       </w:t>
      </w:r>
    </w:p>
    <w:p w14:paraId="239CA1EE" w14:textId="77777777" w:rsidR="00F01EC1" w:rsidRDefault="00F01EC1" w:rsidP="00F01EC1">
      <w:pPr>
        <w:spacing w:after="0" w:line="240" w:lineRule="auto"/>
        <w:jc w:val="both"/>
        <w:rPr>
          <w:rFonts w:ascii="Times New Roman" w:hAnsi="Times New Roman"/>
          <w:sz w:val="24"/>
          <w:szCs w:val="24"/>
        </w:rPr>
      </w:pPr>
      <w:r w:rsidRPr="007C0ED2">
        <w:rPr>
          <w:rFonts w:ascii="Times New Roman" w:hAnsi="Times New Roman"/>
          <w:b/>
          <w:sz w:val="24"/>
          <w:szCs w:val="24"/>
        </w:rPr>
        <w:t>АО «</w:t>
      </w:r>
      <w:proofErr w:type="spellStart"/>
      <w:r w:rsidRPr="007C0ED2">
        <w:rPr>
          <w:rFonts w:ascii="Times New Roman" w:hAnsi="Times New Roman"/>
          <w:b/>
          <w:sz w:val="24"/>
          <w:szCs w:val="24"/>
        </w:rPr>
        <w:t>Выборгтеплоэнерго</w:t>
      </w:r>
      <w:proofErr w:type="spellEnd"/>
      <w:r w:rsidRPr="007C0ED2">
        <w:rPr>
          <w:rFonts w:ascii="Times New Roman" w:hAnsi="Times New Roman"/>
          <w:b/>
          <w:sz w:val="24"/>
          <w:szCs w:val="24"/>
        </w:rPr>
        <w:t>»</w:t>
      </w:r>
      <w:r w:rsidRPr="007C0ED2">
        <w:rPr>
          <w:rFonts w:ascii="Times New Roman" w:hAnsi="Times New Roman"/>
          <w:sz w:val="24"/>
          <w:szCs w:val="24"/>
        </w:rPr>
        <w:t xml:space="preserve">, именуемое в дальнейшем </w:t>
      </w:r>
      <w:r w:rsidRPr="007C0ED2">
        <w:rPr>
          <w:rFonts w:ascii="Times New Roman" w:hAnsi="Times New Roman"/>
          <w:b/>
          <w:i/>
          <w:sz w:val="24"/>
          <w:szCs w:val="24"/>
        </w:rPr>
        <w:t>Заказчик</w:t>
      </w:r>
      <w:r w:rsidRPr="007C0ED2">
        <w:rPr>
          <w:rFonts w:ascii="Times New Roman" w:hAnsi="Times New Roman"/>
          <w:sz w:val="24"/>
          <w:szCs w:val="24"/>
        </w:rPr>
        <w:t xml:space="preserve">, в лице Генерального директора </w:t>
      </w:r>
      <w:proofErr w:type="gramStart"/>
      <w:r w:rsidRPr="007C0ED2">
        <w:rPr>
          <w:rFonts w:ascii="Times New Roman" w:hAnsi="Times New Roman"/>
          <w:sz w:val="24"/>
          <w:szCs w:val="24"/>
        </w:rPr>
        <w:t>Кривоноса</w:t>
      </w:r>
      <w:proofErr w:type="gramEnd"/>
      <w:r w:rsidRPr="007C0ED2">
        <w:rPr>
          <w:rFonts w:ascii="Times New Roman" w:hAnsi="Times New Roman"/>
          <w:sz w:val="24"/>
          <w:szCs w:val="24"/>
        </w:rPr>
        <w:t xml:space="preserve"> А.В., действующего на основании Устава, с одной стороны,  и    именуемое в дальнейшем  </w:t>
      </w:r>
      <w:r>
        <w:rPr>
          <w:rFonts w:ascii="Times New Roman" w:hAnsi="Times New Roman"/>
          <w:b/>
          <w:i/>
          <w:sz w:val="24"/>
          <w:szCs w:val="24"/>
        </w:rPr>
        <w:t>Подрядчик</w:t>
      </w:r>
      <w:r w:rsidRPr="007C0ED2">
        <w:rPr>
          <w:rFonts w:ascii="Times New Roman" w:hAnsi="Times New Roman"/>
          <w:sz w:val="24"/>
          <w:szCs w:val="24"/>
        </w:rPr>
        <w:t xml:space="preserve">, в лице </w:t>
      </w:r>
      <w:r w:rsidRPr="007C0ED2">
        <w:rPr>
          <w:rFonts w:ascii="Times New Roman" w:hAnsi="Times New Roman"/>
          <w:color w:val="000000"/>
          <w:sz w:val="24"/>
          <w:szCs w:val="24"/>
          <w:shd w:val="clear" w:color="auto" w:fill="FBFBFB"/>
        </w:rPr>
        <w:t>_______________, действующего на основании _________</w:t>
      </w:r>
      <w:r w:rsidRPr="007C0ED2">
        <w:rPr>
          <w:rFonts w:ascii="Times New Roman" w:hAnsi="Times New Roman"/>
          <w:sz w:val="24"/>
          <w:szCs w:val="24"/>
        </w:rPr>
        <w:t>, с другой стороны, заключили настоящий Договор (далее по тексту Договор) о ниже следующем:</w:t>
      </w:r>
    </w:p>
    <w:p w14:paraId="4AFCDCBC" w14:textId="77777777" w:rsidR="00F01EC1" w:rsidRPr="007C0ED2" w:rsidRDefault="00F01EC1" w:rsidP="00F01EC1">
      <w:pPr>
        <w:spacing w:after="0" w:line="240" w:lineRule="auto"/>
        <w:jc w:val="both"/>
        <w:rPr>
          <w:rFonts w:ascii="Times New Roman" w:hAnsi="Times New Roman"/>
          <w:b/>
          <w:sz w:val="24"/>
          <w:szCs w:val="24"/>
        </w:rPr>
      </w:pPr>
    </w:p>
    <w:p w14:paraId="61ACF7C1" w14:textId="77777777" w:rsidR="00F01EC1" w:rsidRPr="00424068" w:rsidRDefault="00F01EC1" w:rsidP="00F01EC1">
      <w:pPr>
        <w:jc w:val="center"/>
        <w:rPr>
          <w:rFonts w:ascii="Times New Roman" w:hAnsi="Times New Roman"/>
          <w:sz w:val="24"/>
          <w:szCs w:val="24"/>
        </w:rPr>
      </w:pPr>
      <w:r>
        <w:rPr>
          <w:rFonts w:ascii="Times New Roman" w:hAnsi="Times New Roman"/>
          <w:sz w:val="24"/>
          <w:szCs w:val="24"/>
        </w:rPr>
        <w:t xml:space="preserve">1. </w:t>
      </w:r>
      <w:r w:rsidRPr="00424068">
        <w:rPr>
          <w:rFonts w:ascii="Times New Roman" w:hAnsi="Times New Roman"/>
          <w:sz w:val="24"/>
          <w:szCs w:val="24"/>
        </w:rPr>
        <w:t>Предмет договора</w:t>
      </w:r>
    </w:p>
    <w:p w14:paraId="24E42994" w14:textId="77777777" w:rsidR="00F01EC1" w:rsidRPr="00F01EC1" w:rsidRDefault="00F01EC1" w:rsidP="00F01EC1">
      <w:pPr>
        <w:rPr>
          <w:rFonts w:ascii="Times New Roman" w:hAnsi="Times New Roman"/>
          <w:sz w:val="24"/>
          <w:szCs w:val="24"/>
        </w:rPr>
      </w:pPr>
      <w:r w:rsidRPr="00424068">
        <w:rPr>
          <w:rFonts w:ascii="Times New Roman" w:hAnsi="Times New Roman"/>
          <w:sz w:val="24"/>
          <w:szCs w:val="24"/>
        </w:rPr>
        <w:t>1.1</w:t>
      </w:r>
      <w:r w:rsidRPr="008373DB">
        <w:rPr>
          <w:rFonts w:ascii="Times New Roman" w:hAnsi="Times New Roman"/>
          <w:sz w:val="24"/>
          <w:szCs w:val="24"/>
        </w:rPr>
        <w:t xml:space="preserve">. По поручению Заказчика Подрядчик обязуется выполнить работы по </w:t>
      </w:r>
      <w:r w:rsidRPr="00F01EC1">
        <w:rPr>
          <w:rFonts w:ascii="Times New Roman" w:hAnsi="Times New Roman"/>
          <w:sz w:val="24"/>
          <w:szCs w:val="24"/>
        </w:rPr>
        <w:t>техническому перевооружению коммерческих узлов учета газа котельной находящейся по адресу: Ленинградская область, г. Выборг, ул. Куйбышева, д. 23</w:t>
      </w:r>
    </w:p>
    <w:p w14:paraId="5B208727" w14:textId="601BC9B0" w:rsidR="00F01EC1" w:rsidRPr="00424068" w:rsidRDefault="00F01EC1" w:rsidP="00F01EC1">
      <w:pPr>
        <w:rPr>
          <w:rFonts w:ascii="Times New Roman" w:hAnsi="Times New Roman"/>
          <w:sz w:val="24"/>
          <w:szCs w:val="24"/>
        </w:rPr>
      </w:pPr>
      <w:r w:rsidRPr="00424068">
        <w:rPr>
          <w:rFonts w:ascii="Times New Roman" w:hAnsi="Times New Roman"/>
          <w:sz w:val="24"/>
          <w:szCs w:val="24"/>
        </w:rPr>
        <w:t>1.2.Заказчик обязуется создать Подрядчику необходимые условия для выполнения работ, принять их результат и уплатить обусловленную договором цену.</w:t>
      </w:r>
    </w:p>
    <w:p w14:paraId="09EDCD7F" w14:textId="06D5AB4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1.3. Объём работ указанный в п. 1.1. определяется Техническим заданием </w:t>
      </w:r>
      <w:r>
        <w:rPr>
          <w:rFonts w:ascii="Times New Roman" w:hAnsi="Times New Roman"/>
          <w:sz w:val="24"/>
          <w:szCs w:val="24"/>
        </w:rPr>
        <w:t xml:space="preserve"> </w:t>
      </w:r>
      <w:r w:rsidRPr="00424068">
        <w:rPr>
          <w:rFonts w:ascii="Times New Roman" w:hAnsi="Times New Roman"/>
          <w:sz w:val="24"/>
          <w:szCs w:val="24"/>
        </w:rPr>
        <w:t>к Договору и Локальной смете (Приложение 2).</w:t>
      </w:r>
    </w:p>
    <w:p w14:paraId="02F12AF3" w14:textId="77777777" w:rsidR="00F01EC1" w:rsidRPr="00424068" w:rsidRDefault="00F01EC1" w:rsidP="00F01EC1">
      <w:pPr>
        <w:jc w:val="center"/>
        <w:rPr>
          <w:rFonts w:ascii="Times New Roman" w:hAnsi="Times New Roman"/>
          <w:sz w:val="24"/>
          <w:szCs w:val="24"/>
        </w:rPr>
      </w:pPr>
      <w:r w:rsidRPr="00424068">
        <w:rPr>
          <w:rFonts w:ascii="Times New Roman" w:hAnsi="Times New Roman"/>
          <w:sz w:val="24"/>
          <w:szCs w:val="24"/>
        </w:rPr>
        <w:t>2.</w:t>
      </w:r>
      <w:r w:rsidRPr="00424068">
        <w:rPr>
          <w:rFonts w:ascii="Times New Roman" w:hAnsi="Times New Roman"/>
          <w:sz w:val="24"/>
          <w:szCs w:val="24"/>
        </w:rPr>
        <w:tab/>
        <w:t>Стоимость  работ и порядок расчета</w:t>
      </w:r>
    </w:p>
    <w:p w14:paraId="79096D63"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2.1.Стоимость работ по настоящему договору, </w:t>
      </w:r>
      <w:proofErr w:type="gramStart"/>
      <w:r w:rsidRPr="00424068">
        <w:rPr>
          <w:rFonts w:ascii="Times New Roman" w:hAnsi="Times New Roman"/>
          <w:sz w:val="24"/>
          <w:szCs w:val="24"/>
        </w:rPr>
        <w:t>согласно</w:t>
      </w:r>
      <w:proofErr w:type="gramEnd"/>
      <w:r w:rsidRPr="00424068">
        <w:rPr>
          <w:rFonts w:ascii="Times New Roman" w:hAnsi="Times New Roman"/>
          <w:sz w:val="24"/>
          <w:szCs w:val="24"/>
        </w:rPr>
        <w:t xml:space="preserve"> прилагаемой  Локальной сметы (Приложение  №2   к настоящему договору), составляет</w:t>
      </w:r>
      <w:r w:rsidRPr="0096075E">
        <w:rPr>
          <w:rFonts w:ascii="Times New Roman" w:hAnsi="Times New Roman"/>
          <w:sz w:val="24"/>
          <w:szCs w:val="24"/>
        </w:rPr>
        <w:t xml:space="preserve"> </w:t>
      </w:r>
      <w:r>
        <w:rPr>
          <w:rFonts w:ascii="Times New Roman" w:hAnsi="Times New Roman"/>
          <w:sz w:val="24"/>
          <w:szCs w:val="24"/>
        </w:rPr>
        <w:t>______________рублей.</w:t>
      </w:r>
    </w:p>
    <w:p w14:paraId="79B6693F" w14:textId="50235BBD"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2.2. В течение 5 (пяти) банковских дней Заказчик, на основании выставленного счета, перечисляет на расчетный счет Подрядчика аванс в размере </w:t>
      </w:r>
      <w:r w:rsidR="009F3B8A">
        <w:rPr>
          <w:rFonts w:ascii="Times New Roman" w:hAnsi="Times New Roman"/>
          <w:sz w:val="24"/>
          <w:szCs w:val="24"/>
        </w:rPr>
        <w:t>4</w:t>
      </w:r>
      <w:r w:rsidRPr="00424068">
        <w:rPr>
          <w:rFonts w:ascii="Times New Roman" w:hAnsi="Times New Roman"/>
          <w:sz w:val="24"/>
          <w:szCs w:val="24"/>
        </w:rPr>
        <w:t>0 %</w:t>
      </w:r>
      <w:r>
        <w:rPr>
          <w:rFonts w:ascii="Times New Roman" w:hAnsi="Times New Roman"/>
          <w:sz w:val="24"/>
          <w:szCs w:val="24"/>
        </w:rPr>
        <w:t xml:space="preserve"> от цены договора ____________</w:t>
      </w:r>
      <w:r w:rsidRPr="0096075E">
        <w:rPr>
          <w:rFonts w:ascii="Times New Roman" w:hAnsi="Times New Roman"/>
          <w:sz w:val="24"/>
          <w:szCs w:val="24"/>
        </w:rPr>
        <w:t>.</w:t>
      </w:r>
      <w:r w:rsidRPr="00424068">
        <w:rPr>
          <w:rFonts w:ascii="Times New Roman" w:hAnsi="Times New Roman"/>
          <w:sz w:val="24"/>
          <w:szCs w:val="24"/>
        </w:rPr>
        <w:t xml:space="preserve"> В течение </w:t>
      </w:r>
      <w:r w:rsidR="00E070A1">
        <w:rPr>
          <w:rFonts w:ascii="Times New Roman" w:hAnsi="Times New Roman"/>
          <w:sz w:val="24"/>
          <w:szCs w:val="24"/>
        </w:rPr>
        <w:t>15</w:t>
      </w:r>
      <w:r w:rsidRPr="00424068">
        <w:rPr>
          <w:rFonts w:ascii="Times New Roman" w:hAnsi="Times New Roman"/>
          <w:sz w:val="24"/>
          <w:szCs w:val="24"/>
        </w:rPr>
        <w:t xml:space="preserve"> (</w:t>
      </w:r>
      <w:r w:rsidR="00E070A1">
        <w:rPr>
          <w:rFonts w:ascii="Times New Roman" w:hAnsi="Times New Roman"/>
          <w:sz w:val="24"/>
          <w:szCs w:val="24"/>
        </w:rPr>
        <w:t>пятнадцати</w:t>
      </w:r>
      <w:r w:rsidRPr="00424068">
        <w:rPr>
          <w:rFonts w:ascii="Times New Roman" w:hAnsi="Times New Roman"/>
          <w:sz w:val="24"/>
          <w:szCs w:val="24"/>
        </w:rPr>
        <w:t>)</w:t>
      </w:r>
      <w:r>
        <w:rPr>
          <w:rFonts w:ascii="Times New Roman" w:hAnsi="Times New Roman"/>
          <w:sz w:val="24"/>
          <w:szCs w:val="24"/>
        </w:rPr>
        <w:t xml:space="preserve"> рабочих</w:t>
      </w:r>
      <w:r w:rsidRPr="00424068">
        <w:rPr>
          <w:rFonts w:ascii="Times New Roman" w:hAnsi="Times New Roman"/>
          <w:sz w:val="24"/>
          <w:szCs w:val="24"/>
        </w:rPr>
        <w:t xml:space="preserve"> дней с момента подписания акта выполненных работ и передачи исполнительной документации произвести окончательную оплату стоимости работ. </w:t>
      </w:r>
    </w:p>
    <w:p w14:paraId="65F09770"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2.3. Расчёты за выполненные работы Заказчик производит путём перечисления денежных средств на расчётный счёт Подрядчика или другим способом, не противоречащим действующему законодательству РФ.</w:t>
      </w:r>
    </w:p>
    <w:p w14:paraId="59EE7FC6"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2.4 Обязательство Заказчика по оплате считается исполненным в момент списания денежных сре</w:t>
      </w:r>
      <w:proofErr w:type="gramStart"/>
      <w:r w:rsidRPr="00424068">
        <w:rPr>
          <w:rFonts w:ascii="Times New Roman" w:hAnsi="Times New Roman"/>
          <w:sz w:val="24"/>
          <w:szCs w:val="24"/>
        </w:rPr>
        <w:t>дств с р</w:t>
      </w:r>
      <w:proofErr w:type="gramEnd"/>
      <w:r w:rsidRPr="00424068">
        <w:rPr>
          <w:rFonts w:ascii="Times New Roman" w:hAnsi="Times New Roman"/>
          <w:sz w:val="24"/>
          <w:szCs w:val="24"/>
        </w:rPr>
        <w:t>асчетного счета Заказчика.</w:t>
      </w:r>
    </w:p>
    <w:p w14:paraId="2DA8B1D6"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2.</w:t>
      </w:r>
      <w:r>
        <w:rPr>
          <w:rFonts w:ascii="Times New Roman" w:hAnsi="Times New Roman"/>
          <w:sz w:val="24"/>
          <w:szCs w:val="24"/>
        </w:rPr>
        <w:t>5</w:t>
      </w:r>
      <w:proofErr w:type="gramStart"/>
      <w:r>
        <w:rPr>
          <w:rFonts w:ascii="Times New Roman" w:hAnsi="Times New Roman"/>
          <w:sz w:val="24"/>
          <w:szCs w:val="24"/>
        </w:rPr>
        <w:t xml:space="preserve"> </w:t>
      </w:r>
      <w:r w:rsidRPr="00424068">
        <w:rPr>
          <w:rFonts w:ascii="Times New Roman" w:hAnsi="Times New Roman"/>
          <w:sz w:val="24"/>
          <w:szCs w:val="24"/>
        </w:rPr>
        <w:t>В</w:t>
      </w:r>
      <w:proofErr w:type="gramEnd"/>
      <w:r w:rsidRPr="00424068">
        <w:rPr>
          <w:rFonts w:ascii="Times New Roman" w:hAnsi="Times New Roman"/>
          <w:sz w:val="24"/>
          <w:szCs w:val="24"/>
        </w:rPr>
        <w:t xml:space="preserve">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3BBB2F97" w14:textId="77777777" w:rsidR="00F01EC1" w:rsidRPr="00424068" w:rsidRDefault="00F01EC1" w:rsidP="00F01EC1">
      <w:pPr>
        <w:jc w:val="center"/>
        <w:rPr>
          <w:rFonts w:ascii="Times New Roman" w:hAnsi="Times New Roman"/>
          <w:sz w:val="24"/>
          <w:szCs w:val="24"/>
        </w:rPr>
      </w:pPr>
      <w:r w:rsidRPr="00424068">
        <w:rPr>
          <w:rFonts w:ascii="Times New Roman" w:hAnsi="Times New Roman"/>
          <w:sz w:val="24"/>
          <w:szCs w:val="24"/>
        </w:rPr>
        <w:t>3.</w:t>
      </w:r>
      <w:r w:rsidRPr="00424068">
        <w:rPr>
          <w:rFonts w:ascii="Times New Roman" w:hAnsi="Times New Roman"/>
          <w:sz w:val="24"/>
          <w:szCs w:val="24"/>
        </w:rPr>
        <w:tab/>
        <w:t>Сроки выполнения работ</w:t>
      </w:r>
    </w:p>
    <w:p w14:paraId="171D8D53" w14:textId="77777777" w:rsidR="00F01EC1" w:rsidRPr="00424068" w:rsidRDefault="00F01EC1" w:rsidP="00F01EC1">
      <w:pPr>
        <w:rPr>
          <w:rFonts w:ascii="Times New Roman" w:hAnsi="Times New Roman"/>
          <w:sz w:val="24"/>
          <w:szCs w:val="24"/>
        </w:rPr>
      </w:pPr>
    </w:p>
    <w:p w14:paraId="63C357FB"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lastRenderedPageBreak/>
        <w:t xml:space="preserve">3.1. Начало работ- с момента </w:t>
      </w:r>
      <w:r>
        <w:rPr>
          <w:rFonts w:ascii="Times New Roman" w:hAnsi="Times New Roman"/>
          <w:sz w:val="24"/>
          <w:szCs w:val="24"/>
        </w:rPr>
        <w:t>подписания настоящего договора</w:t>
      </w:r>
      <w:r w:rsidRPr="00424068">
        <w:rPr>
          <w:rFonts w:ascii="Times New Roman" w:hAnsi="Times New Roman"/>
          <w:sz w:val="24"/>
          <w:szCs w:val="24"/>
        </w:rPr>
        <w:t>.</w:t>
      </w:r>
    </w:p>
    <w:p w14:paraId="5813262D" w14:textId="68BA8ECB"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Срок выполнения </w:t>
      </w:r>
      <w:r>
        <w:rPr>
          <w:rFonts w:ascii="Times New Roman" w:hAnsi="Times New Roman"/>
          <w:sz w:val="24"/>
          <w:szCs w:val="24"/>
        </w:rPr>
        <w:t xml:space="preserve">– </w:t>
      </w:r>
      <w:r w:rsidR="009F3B8A">
        <w:rPr>
          <w:rFonts w:ascii="Times New Roman" w:hAnsi="Times New Roman"/>
          <w:sz w:val="24"/>
          <w:szCs w:val="24"/>
        </w:rPr>
        <w:t>9</w:t>
      </w:r>
      <w:r w:rsidR="00E070A1">
        <w:rPr>
          <w:rFonts w:ascii="Times New Roman" w:hAnsi="Times New Roman"/>
          <w:sz w:val="24"/>
          <w:szCs w:val="24"/>
        </w:rPr>
        <w:t>0 (</w:t>
      </w:r>
      <w:r w:rsidR="009F3B8A">
        <w:rPr>
          <w:rFonts w:ascii="Times New Roman" w:hAnsi="Times New Roman"/>
          <w:sz w:val="24"/>
          <w:szCs w:val="24"/>
        </w:rPr>
        <w:t>календарных дней</w:t>
      </w:r>
      <w:r w:rsidR="00E070A1">
        <w:rPr>
          <w:rFonts w:ascii="Times New Roman" w:hAnsi="Times New Roman"/>
          <w:sz w:val="24"/>
          <w:szCs w:val="24"/>
        </w:rPr>
        <w:t xml:space="preserve">) календарных дней </w:t>
      </w:r>
      <w:proofErr w:type="gramStart"/>
      <w:r w:rsidR="00E070A1">
        <w:rPr>
          <w:rFonts w:ascii="Times New Roman" w:hAnsi="Times New Roman"/>
          <w:sz w:val="24"/>
          <w:szCs w:val="24"/>
        </w:rPr>
        <w:t>с даты подписания</w:t>
      </w:r>
      <w:proofErr w:type="gramEnd"/>
      <w:r w:rsidR="00E070A1">
        <w:rPr>
          <w:rFonts w:ascii="Times New Roman" w:hAnsi="Times New Roman"/>
          <w:sz w:val="24"/>
          <w:szCs w:val="24"/>
        </w:rPr>
        <w:t xml:space="preserve"> договора.</w:t>
      </w:r>
    </w:p>
    <w:p w14:paraId="71AC7F0F"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3.2.В случае досрочного выполнения соответствующих работ Заказчик вправе досрочно принять и оплатить работы.</w:t>
      </w:r>
    </w:p>
    <w:p w14:paraId="0193662D"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3.3.Датой исполнения Подрядчиком своих обязательств по договору считается дата подписания Акта выполненных работ.</w:t>
      </w:r>
    </w:p>
    <w:p w14:paraId="7EE8BDDB" w14:textId="77777777" w:rsidR="00F01EC1" w:rsidRPr="00424068" w:rsidRDefault="00F01EC1" w:rsidP="00F01EC1">
      <w:pPr>
        <w:jc w:val="center"/>
        <w:rPr>
          <w:rFonts w:ascii="Times New Roman" w:hAnsi="Times New Roman"/>
          <w:sz w:val="24"/>
          <w:szCs w:val="24"/>
        </w:rPr>
      </w:pPr>
      <w:r w:rsidRPr="00424068">
        <w:rPr>
          <w:rFonts w:ascii="Times New Roman" w:hAnsi="Times New Roman"/>
          <w:sz w:val="24"/>
          <w:szCs w:val="24"/>
        </w:rPr>
        <w:t>4.</w:t>
      </w:r>
      <w:r w:rsidRPr="00424068">
        <w:rPr>
          <w:rFonts w:ascii="Times New Roman" w:hAnsi="Times New Roman"/>
          <w:sz w:val="24"/>
          <w:szCs w:val="24"/>
        </w:rPr>
        <w:tab/>
        <w:t>Срок действия договора</w:t>
      </w:r>
    </w:p>
    <w:p w14:paraId="41C865E5"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4.1.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6DC0447E" w14:textId="77777777" w:rsidR="00F01EC1" w:rsidRPr="00424068" w:rsidRDefault="00F01EC1" w:rsidP="00F01EC1">
      <w:pPr>
        <w:jc w:val="center"/>
        <w:rPr>
          <w:rFonts w:ascii="Times New Roman" w:hAnsi="Times New Roman"/>
          <w:sz w:val="24"/>
          <w:szCs w:val="24"/>
        </w:rPr>
      </w:pPr>
      <w:r w:rsidRPr="00424068">
        <w:rPr>
          <w:rFonts w:ascii="Times New Roman" w:hAnsi="Times New Roman"/>
          <w:sz w:val="24"/>
          <w:szCs w:val="24"/>
        </w:rPr>
        <w:t>5. Обязанности и права Сторон</w:t>
      </w:r>
    </w:p>
    <w:p w14:paraId="041083FF"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5.1.Подрядчик обязуется:</w:t>
      </w:r>
    </w:p>
    <w:p w14:paraId="08A4889C"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5.1.1. Своими силами выполнить п.1.1. настоящего Договора.</w:t>
      </w:r>
    </w:p>
    <w:p w14:paraId="2B197A47"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5.1.2.Привлекать субподрядчика для выполнения предусмотренных договором работ только по согласованию с Заказчиком. Обеспечивать </w:t>
      </w:r>
      <w:proofErr w:type="gramStart"/>
      <w:r w:rsidRPr="00424068">
        <w:rPr>
          <w:rFonts w:ascii="Times New Roman" w:hAnsi="Times New Roman"/>
          <w:sz w:val="24"/>
          <w:szCs w:val="24"/>
        </w:rPr>
        <w:t>контроль за</w:t>
      </w:r>
      <w:proofErr w:type="gramEnd"/>
      <w:r w:rsidRPr="00424068">
        <w:rPr>
          <w:rFonts w:ascii="Times New Roman" w:hAnsi="Times New Roman"/>
          <w:sz w:val="24"/>
          <w:szCs w:val="24"/>
        </w:rPr>
        <w:t xml:space="preserve"> ходом выполнения работ субподрядчиком.</w:t>
      </w:r>
    </w:p>
    <w:p w14:paraId="0B74B2B7"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5.1.3.Нести риск случайной гибели или случайного повреждения результатов работы, до их приёмки Заказчиком по акту.</w:t>
      </w:r>
    </w:p>
    <w:p w14:paraId="16F8BD72"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5.1.4.Обеспечить соблюдение техники безопасности,  охраны труда  и  пожарной безопасности  при выполнении работ.</w:t>
      </w:r>
    </w:p>
    <w:p w14:paraId="5F888346"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5.1.5.Немедленно предупредить Заказчика обо всех независящих от него обстоятельствах, которые создают невозможность завершения работы в срок.</w:t>
      </w:r>
    </w:p>
    <w:p w14:paraId="1320EB80"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5.1.6. По окончанию монтажа провести пуско-наладочные работы.</w:t>
      </w:r>
    </w:p>
    <w:p w14:paraId="70F74385"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5.1.7. Провести испытания  смонтированного оборудования с составлением протоколов </w:t>
      </w:r>
      <w:proofErr w:type="gramStart"/>
      <w:r w:rsidRPr="00424068">
        <w:rPr>
          <w:rFonts w:ascii="Times New Roman" w:hAnsi="Times New Roman"/>
          <w:sz w:val="24"/>
          <w:szCs w:val="24"/>
        </w:rPr>
        <w:t xml:space="preserve">( </w:t>
      </w:r>
      <w:proofErr w:type="gramEnd"/>
      <w:r w:rsidRPr="00424068">
        <w:rPr>
          <w:rFonts w:ascii="Times New Roman" w:hAnsi="Times New Roman"/>
          <w:sz w:val="24"/>
          <w:szCs w:val="24"/>
        </w:rPr>
        <w:t>технического отчета).</w:t>
      </w:r>
    </w:p>
    <w:p w14:paraId="58E64418"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5.2.Заказчик обязуется:</w:t>
      </w:r>
    </w:p>
    <w:p w14:paraId="14CF3373"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5.2.1. Осуществлять платежи в соответствии с условиями п. 2. настоящего Договора</w:t>
      </w:r>
    </w:p>
    <w:p w14:paraId="6BF57760"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5.2.2.Заказчик вправе во всякое время проверять ход работ и качество исполнения работ, не вмешиваясь в деятельность Подрядчика.</w:t>
      </w:r>
    </w:p>
    <w:p w14:paraId="42F18B58"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5.2.3.Произвести окончательные расчеты с Подрядчиком на условиях п. 2. настоящего Договора.</w:t>
      </w:r>
    </w:p>
    <w:p w14:paraId="477B9758"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2.2.4.Выполнять другие обязанности, исполнение которых возложено на него законодательством РФ и условиями настоящего Договора.</w:t>
      </w:r>
    </w:p>
    <w:p w14:paraId="58A10930" w14:textId="77777777" w:rsidR="00F01EC1" w:rsidRPr="00424068" w:rsidRDefault="00F01EC1" w:rsidP="00F01EC1">
      <w:pPr>
        <w:jc w:val="center"/>
        <w:rPr>
          <w:rFonts w:ascii="Times New Roman" w:hAnsi="Times New Roman"/>
          <w:sz w:val="24"/>
          <w:szCs w:val="24"/>
        </w:rPr>
      </w:pPr>
      <w:r w:rsidRPr="00424068">
        <w:rPr>
          <w:rFonts w:ascii="Times New Roman" w:hAnsi="Times New Roman"/>
          <w:sz w:val="24"/>
          <w:szCs w:val="24"/>
        </w:rPr>
        <w:t>6. Гарантия.</w:t>
      </w:r>
    </w:p>
    <w:p w14:paraId="1F805E27"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lastRenderedPageBreak/>
        <w:t xml:space="preserve">6.1. Гарантийный срок на произведенные Подрядчиком в соответствии с настоящим договором работы устанавливается равным 24 месяцам </w:t>
      </w:r>
      <w:proofErr w:type="gramStart"/>
      <w:r w:rsidRPr="00424068">
        <w:rPr>
          <w:rFonts w:ascii="Times New Roman" w:hAnsi="Times New Roman"/>
          <w:sz w:val="24"/>
          <w:szCs w:val="24"/>
        </w:rPr>
        <w:t>с даты подписания</w:t>
      </w:r>
      <w:proofErr w:type="gramEnd"/>
      <w:r w:rsidRPr="00424068">
        <w:rPr>
          <w:rFonts w:ascii="Times New Roman" w:hAnsi="Times New Roman"/>
          <w:sz w:val="24"/>
          <w:szCs w:val="24"/>
        </w:rPr>
        <w:t xml:space="preserve"> Заказчиком акта выполненных работ.</w:t>
      </w:r>
    </w:p>
    <w:p w14:paraId="1AA8BE62"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6.2. Если в период гарантийной эксплуатации,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569C82A0"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 за свой счет.</w:t>
      </w:r>
    </w:p>
    <w:p w14:paraId="4D4C29D6"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7DEDDE4A"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6.5. Если Подрядчик 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2975BE23"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6.6. При отказе Подрядчика 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250C04EE"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6.7. Ущерб, нанесенный в результате работ третьему лицу, по вине Подрядчика компенсируется Подрядчиком, 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EC7E9C3" w14:textId="77777777" w:rsidR="00F01EC1" w:rsidRPr="00424068" w:rsidRDefault="00F01EC1" w:rsidP="00F01EC1">
      <w:pPr>
        <w:jc w:val="center"/>
        <w:rPr>
          <w:rFonts w:ascii="Times New Roman" w:hAnsi="Times New Roman"/>
          <w:sz w:val="24"/>
          <w:szCs w:val="24"/>
        </w:rPr>
      </w:pPr>
      <w:r w:rsidRPr="00424068">
        <w:rPr>
          <w:rFonts w:ascii="Times New Roman" w:hAnsi="Times New Roman"/>
          <w:sz w:val="24"/>
          <w:szCs w:val="24"/>
        </w:rPr>
        <w:t>7. Ответственность сторон.</w:t>
      </w:r>
    </w:p>
    <w:p w14:paraId="765F9F06"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7.1. За  неисполнение  или  ненадлежащее  исполнение  обязательств, стороны несут  ответственность в  соответствии с действующим гражданским законодательством;</w:t>
      </w:r>
    </w:p>
    <w:p w14:paraId="4D64AA6E"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7.2. За нарушение сроков выполнения работ (п.2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29EB248A"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7.3. В случае неисполнения (ненадлежащего исполнения) Подрядчиком договорных обязательств Заказчик вправе   направить сведения о нем в реестр недобросовестных поставщиков.</w:t>
      </w:r>
    </w:p>
    <w:p w14:paraId="3CE58F29"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7.4.  Подрядчик несёт ответственность за качество выполняемых работ и их соответствие установленным нормам и правилам;</w:t>
      </w:r>
    </w:p>
    <w:p w14:paraId="4DB1E73E"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7.5.  Подрядчик гарантирует наличие всех необходимых разрешений для выполнения работ по настоящему Договору, предусмотренных законодательством РФ; </w:t>
      </w:r>
    </w:p>
    <w:p w14:paraId="3D011D13"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7.6. Подрядчик несёт ответственность за организацию и выполнение мероприятий по охране труда на своих участках работы, за соответствующую квалификацию персонала и </w:t>
      </w:r>
      <w:r w:rsidRPr="00424068">
        <w:rPr>
          <w:rFonts w:ascii="Times New Roman" w:hAnsi="Times New Roman"/>
          <w:sz w:val="24"/>
          <w:szCs w:val="24"/>
        </w:rPr>
        <w:lastRenderedPageBreak/>
        <w:t>соблюдение им правил техники безопасности, противопожарной безопасности  и инструкций по охране труда.</w:t>
      </w:r>
    </w:p>
    <w:p w14:paraId="6EC53CCA"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7.7. 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1FB9F7E3"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7.8.  Оплата неустойки не освобождает от исполнения  обязательств или устранения нарушений.</w:t>
      </w:r>
    </w:p>
    <w:p w14:paraId="3C678586"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7.9. </w:t>
      </w:r>
      <w:proofErr w:type="gramStart"/>
      <w:r w:rsidRPr="00424068">
        <w:rPr>
          <w:rFonts w:ascii="Times New Roman" w:hAnsi="Times New Roman"/>
          <w:sz w:val="24"/>
          <w:szCs w:val="24"/>
        </w:rPr>
        <w:t>Заказчик вправе взыскать с Подрядчика неустойку в размере 10 (Десять) % от общей стоимости Договора, указанной в пункте 2.1 Договора, в случае досрочного расторжения Договора в связи с наличием хотя бы одного из следующих обстоятельств: отказ Подрядчика от исполнения своих обязательств; констатация Подрядчиком факта возможности неисполнения в срок и (или) факта иного ненадлежащего исполнения обязательств по Договору;</w:t>
      </w:r>
      <w:proofErr w:type="gramEnd"/>
      <w:r w:rsidRPr="00424068">
        <w:rPr>
          <w:rFonts w:ascii="Times New Roman" w:hAnsi="Times New Roman"/>
          <w:sz w:val="24"/>
          <w:szCs w:val="24"/>
        </w:rPr>
        <w:t xml:space="preserve"> выявление Заказчиком предвидимого нарушения Договора Подрядчиком (возможности неисполнения, ненадлежащего исполнения, в том числе исполнения с нарушением срока).</w:t>
      </w:r>
    </w:p>
    <w:p w14:paraId="6A7A3926"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7.10. 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p>
    <w:p w14:paraId="6DEF4DFA"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7.11. В случае расторжения договора по вине Заказчика, Заказчик оплачивает Подрядчику все выполненные работы, после подписания акта выполненных работ.</w:t>
      </w:r>
    </w:p>
    <w:p w14:paraId="108F7499"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7.12.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Российской Федерации.</w:t>
      </w:r>
    </w:p>
    <w:p w14:paraId="6A78BFF6" w14:textId="77777777" w:rsidR="00F01EC1" w:rsidRPr="00424068" w:rsidRDefault="00F01EC1" w:rsidP="00F01EC1">
      <w:pPr>
        <w:jc w:val="center"/>
        <w:rPr>
          <w:rFonts w:ascii="Times New Roman" w:hAnsi="Times New Roman"/>
          <w:sz w:val="24"/>
          <w:szCs w:val="24"/>
        </w:rPr>
      </w:pPr>
      <w:r w:rsidRPr="00424068">
        <w:rPr>
          <w:rFonts w:ascii="Times New Roman" w:hAnsi="Times New Roman"/>
          <w:sz w:val="24"/>
          <w:szCs w:val="24"/>
        </w:rPr>
        <w:t>8. Особые условия</w:t>
      </w:r>
    </w:p>
    <w:p w14:paraId="1EA03817"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8.1. 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03947F1C"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8.2. Все приложения к настоящему договору являются неотъемлемой его частью.</w:t>
      </w:r>
    </w:p>
    <w:p w14:paraId="72DD03D9"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8.3. Спорные вопросы, возникающие в ходе исполнения настоящего договора, разрешаются Арбитражным судом СПб и ЛО в установленном порядке.</w:t>
      </w:r>
    </w:p>
    <w:p w14:paraId="23E9A241"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8.4.  Претензионный порядок разрешения споров обязателен. </w:t>
      </w:r>
    </w:p>
    <w:p w14:paraId="55026C35"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8.5.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58FE09DD"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 xml:space="preserve">    8.6. 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24CD509C"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lastRenderedPageBreak/>
        <w:t xml:space="preserve">    8.7. В случае изменения реквизитов, стороны обязуются в течение 1 календарного дня письменно уведомить друг друга о внесенных изменениях.</w:t>
      </w:r>
    </w:p>
    <w:p w14:paraId="20D1E206" w14:textId="77777777" w:rsidR="00F01EC1" w:rsidRPr="00424068" w:rsidRDefault="00F01EC1" w:rsidP="00F01EC1">
      <w:pPr>
        <w:jc w:val="center"/>
        <w:rPr>
          <w:rFonts w:ascii="Times New Roman" w:hAnsi="Times New Roman"/>
          <w:sz w:val="24"/>
          <w:szCs w:val="24"/>
        </w:rPr>
      </w:pPr>
      <w:r w:rsidRPr="00424068">
        <w:rPr>
          <w:rFonts w:ascii="Times New Roman" w:hAnsi="Times New Roman"/>
          <w:sz w:val="24"/>
          <w:szCs w:val="24"/>
        </w:rPr>
        <w:t>9. Приложение к договору</w:t>
      </w:r>
    </w:p>
    <w:p w14:paraId="4A264911" w14:textId="77777777" w:rsidR="00F01EC1" w:rsidRPr="00424068" w:rsidRDefault="00F01EC1" w:rsidP="00F01EC1">
      <w:pPr>
        <w:rPr>
          <w:rFonts w:ascii="Times New Roman" w:hAnsi="Times New Roman"/>
          <w:sz w:val="24"/>
          <w:szCs w:val="24"/>
        </w:rPr>
      </w:pPr>
      <w:r w:rsidRPr="00424068">
        <w:rPr>
          <w:rFonts w:ascii="Times New Roman" w:hAnsi="Times New Roman"/>
          <w:sz w:val="24"/>
          <w:szCs w:val="24"/>
        </w:rPr>
        <w:tab/>
        <w:t>К договору прилагаются:</w:t>
      </w:r>
    </w:p>
    <w:p w14:paraId="39CDE2A0" w14:textId="77777777" w:rsidR="00F01EC1" w:rsidRPr="00424068" w:rsidRDefault="00F01EC1" w:rsidP="00F01EC1">
      <w:pPr>
        <w:spacing w:after="0"/>
        <w:rPr>
          <w:rFonts w:ascii="Times New Roman" w:hAnsi="Times New Roman"/>
          <w:sz w:val="24"/>
          <w:szCs w:val="24"/>
        </w:rPr>
      </w:pPr>
      <w:r>
        <w:rPr>
          <w:rFonts w:ascii="Times New Roman" w:hAnsi="Times New Roman"/>
          <w:sz w:val="24"/>
          <w:szCs w:val="24"/>
        </w:rPr>
        <w:t>9</w:t>
      </w:r>
      <w:r w:rsidRPr="00424068">
        <w:rPr>
          <w:rFonts w:ascii="Times New Roman" w:hAnsi="Times New Roman"/>
          <w:sz w:val="24"/>
          <w:szCs w:val="24"/>
        </w:rPr>
        <w:t>.1.  Техническое задание (Приложение № 1).</w:t>
      </w:r>
    </w:p>
    <w:p w14:paraId="41D2E2A3" w14:textId="77777777" w:rsidR="00F01EC1" w:rsidRDefault="00F01EC1" w:rsidP="00F01EC1">
      <w:pPr>
        <w:spacing w:after="0"/>
        <w:rPr>
          <w:rFonts w:ascii="Times New Roman" w:hAnsi="Times New Roman"/>
          <w:sz w:val="24"/>
          <w:szCs w:val="24"/>
        </w:rPr>
      </w:pPr>
      <w:r>
        <w:rPr>
          <w:rFonts w:ascii="Times New Roman" w:hAnsi="Times New Roman"/>
          <w:sz w:val="24"/>
          <w:szCs w:val="24"/>
        </w:rPr>
        <w:t>9</w:t>
      </w:r>
      <w:r w:rsidRPr="00424068">
        <w:rPr>
          <w:rFonts w:ascii="Times New Roman" w:hAnsi="Times New Roman"/>
          <w:sz w:val="24"/>
          <w:szCs w:val="24"/>
        </w:rPr>
        <w:t>.2.  Смета  (Приложение № 2).</w:t>
      </w:r>
    </w:p>
    <w:p w14:paraId="7C0199BB" w14:textId="77777777" w:rsidR="00F01EC1" w:rsidRDefault="00F01EC1" w:rsidP="00F01EC1">
      <w:pPr>
        <w:spacing w:after="0"/>
        <w:rPr>
          <w:rFonts w:ascii="Times New Roman" w:hAnsi="Times New Roman"/>
          <w:sz w:val="24"/>
          <w:szCs w:val="24"/>
        </w:rPr>
      </w:pPr>
    </w:p>
    <w:p w14:paraId="64739810" w14:textId="77777777" w:rsidR="00F01EC1" w:rsidRDefault="00F01EC1" w:rsidP="00F01EC1">
      <w:pPr>
        <w:spacing w:after="0"/>
        <w:rPr>
          <w:rFonts w:ascii="Times New Roman" w:hAnsi="Times New Roman"/>
          <w:sz w:val="24"/>
          <w:szCs w:val="24"/>
        </w:rPr>
      </w:pPr>
    </w:p>
    <w:p w14:paraId="49B6DBF8" w14:textId="1842C2F9" w:rsidR="00F01EC1" w:rsidRPr="00F01EC1" w:rsidRDefault="00F01EC1" w:rsidP="00F01EC1">
      <w:pPr>
        <w:spacing w:after="0"/>
        <w:rPr>
          <w:rFonts w:ascii="Times New Roman" w:hAnsi="Times New Roman"/>
          <w:sz w:val="24"/>
          <w:szCs w:val="24"/>
        </w:rPr>
      </w:pPr>
      <w:r>
        <w:rPr>
          <w:rFonts w:ascii="Times New Roman" w:hAnsi="Times New Roman"/>
          <w:sz w:val="24"/>
          <w:szCs w:val="24"/>
        </w:rPr>
        <w:t xml:space="preserve">                                                   </w:t>
      </w:r>
      <w:r w:rsidRPr="00F01EC1">
        <w:rPr>
          <w:rFonts w:ascii="Times New Roman" w:hAnsi="Times New Roman"/>
          <w:sz w:val="24"/>
          <w:szCs w:val="24"/>
        </w:rPr>
        <w:t xml:space="preserve">Реквизиты сторон </w:t>
      </w:r>
    </w:p>
    <w:tbl>
      <w:tblPr>
        <w:tblW w:w="9495" w:type="dxa"/>
        <w:tblInd w:w="-34" w:type="dxa"/>
        <w:tblLayout w:type="fixed"/>
        <w:tblLook w:val="04A0" w:firstRow="1" w:lastRow="0" w:firstColumn="1" w:lastColumn="0" w:noHBand="0" w:noVBand="1"/>
      </w:tblPr>
      <w:tblGrid>
        <w:gridCol w:w="4818"/>
        <w:gridCol w:w="4677"/>
      </w:tblGrid>
      <w:tr w:rsidR="00F01EC1" w:rsidRPr="00F01EC1" w14:paraId="4EAAF024" w14:textId="77777777" w:rsidTr="00553728">
        <w:trPr>
          <w:trHeight w:val="4170"/>
        </w:trPr>
        <w:tc>
          <w:tcPr>
            <w:tcW w:w="4820" w:type="dxa"/>
          </w:tcPr>
          <w:p w14:paraId="07218FA4" w14:textId="77777777" w:rsidR="00F01EC1" w:rsidRPr="00F01EC1" w:rsidRDefault="00F01EC1" w:rsidP="00553728">
            <w:pPr>
              <w:rPr>
                <w:rFonts w:ascii="Times New Roman" w:hAnsi="Times New Roman"/>
                <w:bCs/>
                <w:sz w:val="24"/>
                <w:szCs w:val="24"/>
                <w:lang w:eastAsia="ar-SA"/>
              </w:rPr>
            </w:pPr>
            <w:r w:rsidRPr="00F01EC1">
              <w:rPr>
                <w:rFonts w:ascii="Times New Roman" w:hAnsi="Times New Roman"/>
                <w:bCs/>
                <w:sz w:val="24"/>
                <w:szCs w:val="24"/>
              </w:rPr>
              <w:t>ПОДРЯДЧИК:</w:t>
            </w:r>
          </w:p>
          <w:p w14:paraId="2D903230" w14:textId="77777777" w:rsidR="00F01EC1" w:rsidRPr="00F01EC1" w:rsidRDefault="00F01EC1" w:rsidP="00553728">
            <w:pPr>
              <w:snapToGrid w:val="0"/>
              <w:rPr>
                <w:rFonts w:ascii="Times New Roman" w:hAnsi="Times New Roman"/>
                <w:sz w:val="24"/>
                <w:szCs w:val="24"/>
              </w:rPr>
            </w:pPr>
          </w:p>
          <w:p w14:paraId="0FE22A57" w14:textId="77777777" w:rsidR="00F01EC1" w:rsidRPr="00F01EC1" w:rsidRDefault="00F01EC1" w:rsidP="00553728">
            <w:pPr>
              <w:snapToGrid w:val="0"/>
              <w:rPr>
                <w:rFonts w:ascii="Times New Roman" w:hAnsi="Times New Roman"/>
                <w:sz w:val="24"/>
                <w:szCs w:val="24"/>
              </w:rPr>
            </w:pPr>
          </w:p>
          <w:p w14:paraId="727F0958" w14:textId="77777777" w:rsidR="00F01EC1" w:rsidRPr="00F01EC1" w:rsidRDefault="00F01EC1" w:rsidP="00553728">
            <w:pPr>
              <w:ind w:firstLine="34"/>
              <w:rPr>
                <w:rFonts w:ascii="Times New Roman" w:hAnsi="Times New Roman"/>
                <w:sz w:val="24"/>
                <w:szCs w:val="24"/>
              </w:rPr>
            </w:pPr>
            <w:r w:rsidRPr="00F01EC1">
              <w:rPr>
                <w:rFonts w:ascii="Times New Roman" w:hAnsi="Times New Roman"/>
                <w:sz w:val="24"/>
                <w:szCs w:val="24"/>
              </w:rPr>
              <w:t>Генеральный директор</w:t>
            </w:r>
          </w:p>
          <w:p w14:paraId="0E966896" w14:textId="77777777" w:rsidR="00F01EC1" w:rsidRPr="00F01EC1" w:rsidRDefault="00F01EC1" w:rsidP="00553728">
            <w:pPr>
              <w:ind w:firstLine="34"/>
              <w:rPr>
                <w:rFonts w:ascii="Times New Roman" w:hAnsi="Times New Roman"/>
                <w:sz w:val="24"/>
                <w:szCs w:val="24"/>
              </w:rPr>
            </w:pPr>
          </w:p>
          <w:p w14:paraId="3B370075" w14:textId="77777777" w:rsidR="00F01EC1" w:rsidRPr="00F01EC1" w:rsidRDefault="00F01EC1" w:rsidP="00553728">
            <w:pPr>
              <w:ind w:firstLine="34"/>
              <w:rPr>
                <w:rFonts w:ascii="Times New Roman" w:hAnsi="Times New Roman"/>
                <w:sz w:val="24"/>
                <w:szCs w:val="24"/>
              </w:rPr>
            </w:pPr>
            <w:r w:rsidRPr="00F01EC1">
              <w:rPr>
                <w:rFonts w:ascii="Times New Roman" w:hAnsi="Times New Roman"/>
                <w:sz w:val="24"/>
                <w:szCs w:val="24"/>
              </w:rPr>
              <w:t xml:space="preserve">_______________  /                       ./ </w:t>
            </w:r>
          </w:p>
          <w:p w14:paraId="48196AA9" w14:textId="77777777" w:rsidR="00F01EC1" w:rsidRPr="00F01EC1" w:rsidRDefault="00F01EC1" w:rsidP="00553728">
            <w:pPr>
              <w:suppressAutoHyphens/>
              <w:autoSpaceDE w:val="0"/>
              <w:ind w:firstLine="284"/>
              <w:rPr>
                <w:rFonts w:ascii="Times New Roman" w:hAnsi="Times New Roman"/>
                <w:sz w:val="24"/>
                <w:szCs w:val="24"/>
                <w:lang w:eastAsia="ar-SA"/>
              </w:rPr>
            </w:pPr>
            <w:r w:rsidRPr="00F01EC1">
              <w:rPr>
                <w:rFonts w:ascii="Times New Roman" w:hAnsi="Times New Roman"/>
                <w:sz w:val="24"/>
                <w:szCs w:val="24"/>
              </w:rPr>
              <w:t xml:space="preserve">М. П. </w:t>
            </w:r>
          </w:p>
        </w:tc>
        <w:tc>
          <w:tcPr>
            <w:tcW w:w="4678" w:type="dxa"/>
          </w:tcPr>
          <w:p w14:paraId="121DAD4A" w14:textId="77777777" w:rsidR="00F01EC1" w:rsidRPr="00F01EC1" w:rsidRDefault="00F01EC1" w:rsidP="00553728">
            <w:pPr>
              <w:rPr>
                <w:rFonts w:ascii="Times New Roman" w:hAnsi="Times New Roman"/>
                <w:bCs/>
                <w:sz w:val="24"/>
                <w:szCs w:val="24"/>
                <w:lang w:eastAsia="ar-SA"/>
              </w:rPr>
            </w:pPr>
            <w:r w:rsidRPr="00F01EC1">
              <w:rPr>
                <w:rFonts w:ascii="Times New Roman" w:hAnsi="Times New Roman"/>
                <w:bCs/>
                <w:sz w:val="24"/>
                <w:szCs w:val="24"/>
              </w:rPr>
              <w:t>ЗАКАЗЧИК:</w:t>
            </w:r>
          </w:p>
          <w:p w14:paraId="178DA5D5" w14:textId="77777777" w:rsidR="00F01EC1" w:rsidRPr="00F01EC1" w:rsidRDefault="00F01EC1" w:rsidP="00553728">
            <w:pPr>
              <w:spacing w:after="0" w:line="240" w:lineRule="auto"/>
              <w:rPr>
                <w:rFonts w:ascii="Times New Roman" w:hAnsi="Times New Roman"/>
                <w:sz w:val="24"/>
                <w:szCs w:val="24"/>
              </w:rPr>
            </w:pPr>
            <w:proofErr w:type="gramStart"/>
            <w:r w:rsidRPr="00F01EC1">
              <w:rPr>
                <w:rFonts w:ascii="Times New Roman" w:hAnsi="Times New Roman"/>
                <w:bCs/>
                <w:sz w:val="24"/>
                <w:szCs w:val="24"/>
              </w:rPr>
              <w:t>АО «</w:t>
            </w:r>
            <w:proofErr w:type="spellStart"/>
            <w:r w:rsidRPr="00F01EC1">
              <w:rPr>
                <w:rFonts w:ascii="Times New Roman" w:hAnsi="Times New Roman"/>
                <w:bCs/>
                <w:sz w:val="24"/>
                <w:szCs w:val="24"/>
              </w:rPr>
              <w:t>Выборгтеплоэнерго</w:t>
            </w:r>
            <w:proofErr w:type="spellEnd"/>
            <w:r w:rsidRPr="00F01EC1">
              <w:rPr>
                <w:rFonts w:ascii="Times New Roman" w:hAnsi="Times New Roman"/>
                <w:bCs/>
                <w:sz w:val="24"/>
                <w:szCs w:val="24"/>
              </w:rPr>
              <w:t>»</w:t>
            </w:r>
            <w:r w:rsidRPr="00F01EC1">
              <w:rPr>
                <w:rFonts w:ascii="Times New Roman" w:hAnsi="Times New Roman"/>
                <w:bCs/>
                <w:sz w:val="24"/>
                <w:szCs w:val="24"/>
              </w:rPr>
              <w:br/>
            </w:r>
            <w:r w:rsidRPr="00F01EC1">
              <w:rPr>
                <w:rFonts w:ascii="Times New Roman" w:hAnsi="Times New Roman"/>
                <w:sz w:val="24"/>
                <w:szCs w:val="24"/>
              </w:rPr>
              <w:t>Юридический адрес: 188800,Россия, Ленинградская обл., г. Выборг, ул. Сухова,2</w:t>
            </w:r>
            <w:proofErr w:type="gramEnd"/>
          </w:p>
          <w:p w14:paraId="301FADD4" w14:textId="77777777" w:rsidR="00F01EC1" w:rsidRPr="00F01EC1" w:rsidRDefault="00F01EC1" w:rsidP="00553728">
            <w:pPr>
              <w:spacing w:after="0" w:line="240" w:lineRule="auto"/>
              <w:rPr>
                <w:rFonts w:ascii="Times New Roman" w:hAnsi="Times New Roman"/>
                <w:sz w:val="24"/>
                <w:szCs w:val="24"/>
              </w:rPr>
            </w:pPr>
            <w:r w:rsidRPr="00F01EC1">
              <w:rPr>
                <w:rFonts w:ascii="Times New Roman" w:hAnsi="Times New Roman"/>
                <w:sz w:val="24"/>
                <w:szCs w:val="24"/>
              </w:rPr>
              <w:t>тел:  (81378)214-83,2-55-75</w:t>
            </w:r>
          </w:p>
          <w:p w14:paraId="4A5C6280" w14:textId="77777777" w:rsidR="00F01EC1" w:rsidRPr="00F01EC1" w:rsidRDefault="00F01EC1" w:rsidP="00553728">
            <w:pPr>
              <w:spacing w:after="0" w:line="240" w:lineRule="auto"/>
              <w:rPr>
                <w:rFonts w:ascii="Times New Roman" w:hAnsi="Times New Roman"/>
                <w:sz w:val="24"/>
                <w:szCs w:val="24"/>
              </w:rPr>
            </w:pPr>
            <w:r w:rsidRPr="00F01EC1">
              <w:rPr>
                <w:rFonts w:ascii="Times New Roman" w:hAnsi="Times New Roman"/>
                <w:sz w:val="24"/>
                <w:szCs w:val="24"/>
              </w:rPr>
              <w:t>ИНН 4704062064     КПП 470401001</w:t>
            </w:r>
          </w:p>
          <w:p w14:paraId="553BA316" w14:textId="77777777" w:rsidR="00F01EC1" w:rsidRPr="00F01EC1" w:rsidRDefault="00F01EC1" w:rsidP="00553728">
            <w:pPr>
              <w:spacing w:after="0" w:line="240" w:lineRule="auto"/>
              <w:rPr>
                <w:rFonts w:ascii="Times New Roman" w:hAnsi="Times New Roman"/>
                <w:sz w:val="24"/>
                <w:szCs w:val="24"/>
              </w:rPr>
            </w:pPr>
            <w:r w:rsidRPr="00F01EC1">
              <w:rPr>
                <w:rFonts w:ascii="Times New Roman" w:hAnsi="Times New Roman"/>
                <w:sz w:val="24"/>
                <w:szCs w:val="24"/>
              </w:rPr>
              <w:t>ОГРН 1054700176893; ОКВЭД 35.30.14, 40.30.3, 40.30.4,  40.30.5, 40.10.2, 40.10.5, 40.10.14, 40.10.44, 45.21.1, 74.20.12, 45.21.4, 60.24.1, 60.24.2, 63.12.21, 70.20.2, 45.33, 45.34, 45.33  ОКПО 75115131;</w:t>
            </w:r>
          </w:p>
          <w:p w14:paraId="6BEC73FB" w14:textId="77777777" w:rsidR="00F01EC1" w:rsidRPr="00F01EC1" w:rsidRDefault="00F01EC1" w:rsidP="00553728">
            <w:pPr>
              <w:spacing w:after="0" w:line="240" w:lineRule="auto"/>
              <w:rPr>
                <w:rFonts w:ascii="Times New Roman" w:hAnsi="Times New Roman"/>
                <w:sz w:val="24"/>
                <w:szCs w:val="24"/>
              </w:rPr>
            </w:pPr>
            <w:proofErr w:type="spellStart"/>
            <w:r w:rsidRPr="00F01EC1">
              <w:rPr>
                <w:rFonts w:ascii="Times New Roman" w:hAnsi="Times New Roman"/>
                <w:sz w:val="24"/>
                <w:szCs w:val="24"/>
              </w:rPr>
              <w:t>Расч</w:t>
            </w:r>
            <w:proofErr w:type="gramStart"/>
            <w:r w:rsidRPr="00F01EC1">
              <w:rPr>
                <w:rFonts w:ascii="Times New Roman" w:hAnsi="Times New Roman"/>
                <w:sz w:val="24"/>
                <w:szCs w:val="24"/>
              </w:rPr>
              <w:t>.с</w:t>
            </w:r>
            <w:proofErr w:type="gramEnd"/>
            <w:r w:rsidRPr="00F01EC1">
              <w:rPr>
                <w:rFonts w:ascii="Times New Roman" w:hAnsi="Times New Roman"/>
                <w:sz w:val="24"/>
                <w:szCs w:val="24"/>
              </w:rPr>
              <w:t>чет</w:t>
            </w:r>
            <w:proofErr w:type="spellEnd"/>
            <w:r w:rsidRPr="00F01EC1">
              <w:rPr>
                <w:rFonts w:ascii="Times New Roman" w:hAnsi="Times New Roman"/>
                <w:sz w:val="24"/>
                <w:szCs w:val="24"/>
              </w:rPr>
              <w:t>: № 40702810055390000440 в СЕВЕРО-ЗАПАДНЫЙ БАНК ПАО "СБЕРБАНК РОССИИ"</w:t>
            </w:r>
          </w:p>
          <w:p w14:paraId="692A6116" w14:textId="77777777" w:rsidR="00F01EC1" w:rsidRPr="00F01EC1" w:rsidRDefault="00F01EC1" w:rsidP="00553728">
            <w:pPr>
              <w:spacing w:after="0" w:line="240" w:lineRule="auto"/>
              <w:rPr>
                <w:rFonts w:ascii="Times New Roman" w:hAnsi="Times New Roman"/>
                <w:sz w:val="24"/>
                <w:szCs w:val="24"/>
              </w:rPr>
            </w:pPr>
            <w:r w:rsidRPr="00F01EC1">
              <w:rPr>
                <w:rFonts w:ascii="Times New Roman" w:hAnsi="Times New Roman"/>
                <w:sz w:val="24"/>
                <w:szCs w:val="24"/>
              </w:rPr>
              <w:t xml:space="preserve">БИК 044030653                          </w:t>
            </w:r>
          </w:p>
          <w:p w14:paraId="19DB8168" w14:textId="77777777" w:rsidR="00F01EC1" w:rsidRPr="00F01EC1" w:rsidRDefault="00F01EC1" w:rsidP="00553728">
            <w:pPr>
              <w:spacing w:after="0" w:line="240" w:lineRule="auto"/>
              <w:rPr>
                <w:rFonts w:ascii="Times New Roman" w:hAnsi="Times New Roman"/>
                <w:sz w:val="24"/>
                <w:szCs w:val="24"/>
              </w:rPr>
            </w:pPr>
            <w:proofErr w:type="spellStart"/>
            <w:r w:rsidRPr="00F01EC1">
              <w:rPr>
                <w:rFonts w:ascii="Times New Roman" w:hAnsi="Times New Roman"/>
                <w:sz w:val="24"/>
                <w:szCs w:val="24"/>
              </w:rPr>
              <w:t>Кор</w:t>
            </w:r>
            <w:proofErr w:type="gramStart"/>
            <w:r w:rsidRPr="00F01EC1">
              <w:rPr>
                <w:rFonts w:ascii="Times New Roman" w:hAnsi="Times New Roman"/>
                <w:sz w:val="24"/>
                <w:szCs w:val="24"/>
              </w:rPr>
              <w:t>.с</w:t>
            </w:r>
            <w:proofErr w:type="gramEnd"/>
            <w:r w:rsidRPr="00F01EC1">
              <w:rPr>
                <w:rFonts w:ascii="Times New Roman" w:hAnsi="Times New Roman"/>
                <w:sz w:val="24"/>
                <w:szCs w:val="24"/>
              </w:rPr>
              <w:t>чет</w:t>
            </w:r>
            <w:proofErr w:type="spellEnd"/>
            <w:r w:rsidRPr="00F01EC1">
              <w:rPr>
                <w:rFonts w:ascii="Times New Roman" w:hAnsi="Times New Roman"/>
                <w:sz w:val="24"/>
                <w:szCs w:val="24"/>
              </w:rPr>
              <w:t xml:space="preserve"> № 30101810500000000653</w:t>
            </w:r>
          </w:p>
          <w:p w14:paraId="1500224A" w14:textId="77777777" w:rsidR="00F01EC1" w:rsidRPr="00F01EC1" w:rsidRDefault="00F01EC1" w:rsidP="00553728">
            <w:pPr>
              <w:ind w:firstLine="34"/>
              <w:rPr>
                <w:rFonts w:ascii="Times New Roman" w:hAnsi="Times New Roman"/>
                <w:sz w:val="24"/>
                <w:szCs w:val="24"/>
              </w:rPr>
            </w:pPr>
            <w:r w:rsidRPr="00F01EC1">
              <w:rPr>
                <w:rFonts w:ascii="Times New Roman" w:hAnsi="Times New Roman"/>
                <w:sz w:val="24"/>
                <w:szCs w:val="24"/>
              </w:rPr>
              <w:t>Генеральный директор</w:t>
            </w:r>
          </w:p>
          <w:p w14:paraId="41302A81" w14:textId="77777777" w:rsidR="00F01EC1" w:rsidRPr="00F01EC1" w:rsidRDefault="00F01EC1" w:rsidP="00553728">
            <w:pPr>
              <w:ind w:firstLine="34"/>
              <w:rPr>
                <w:rFonts w:ascii="Times New Roman" w:hAnsi="Times New Roman"/>
                <w:sz w:val="24"/>
                <w:szCs w:val="24"/>
              </w:rPr>
            </w:pPr>
            <w:r w:rsidRPr="00F01EC1">
              <w:rPr>
                <w:rFonts w:ascii="Times New Roman" w:hAnsi="Times New Roman"/>
                <w:sz w:val="24"/>
                <w:szCs w:val="24"/>
              </w:rPr>
              <w:t>______________  / Кривонос А.В./</w:t>
            </w:r>
          </w:p>
          <w:p w14:paraId="6FDB647D" w14:textId="77777777" w:rsidR="00F01EC1" w:rsidRPr="00F01EC1" w:rsidRDefault="00F01EC1" w:rsidP="00553728">
            <w:pPr>
              <w:suppressAutoHyphens/>
              <w:autoSpaceDE w:val="0"/>
              <w:ind w:firstLine="284"/>
              <w:rPr>
                <w:rFonts w:ascii="Times New Roman" w:hAnsi="Times New Roman"/>
                <w:sz w:val="24"/>
                <w:szCs w:val="24"/>
                <w:lang w:eastAsia="ar-SA"/>
              </w:rPr>
            </w:pPr>
            <w:r w:rsidRPr="00F01EC1">
              <w:rPr>
                <w:rFonts w:ascii="Times New Roman" w:hAnsi="Times New Roman"/>
                <w:sz w:val="24"/>
                <w:szCs w:val="24"/>
              </w:rPr>
              <w:t xml:space="preserve">М. П. </w:t>
            </w:r>
          </w:p>
        </w:tc>
      </w:tr>
    </w:tbl>
    <w:p w14:paraId="766BC30A" w14:textId="050CD90C" w:rsidR="006B4A30" w:rsidRPr="00720727" w:rsidRDefault="006B4A30" w:rsidP="00F01EC1">
      <w:pPr>
        <w:pStyle w:val="a"/>
        <w:shd w:val="clear" w:color="auto" w:fill="FFFFFF"/>
        <w:spacing w:line="269" w:lineRule="exact"/>
        <w:ind w:right="5"/>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5AEED95A" w14:textId="77777777" w:rsidR="006B4A30" w:rsidRDefault="006B4A30" w:rsidP="006B4A30"/>
    <w:p w14:paraId="5345D7A3" w14:textId="77777777" w:rsidR="006B4A30" w:rsidRDefault="006B4A30" w:rsidP="006B4A30"/>
    <w:p w14:paraId="47F7EBE6" w14:textId="69B36582" w:rsidR="00553728" w:rsidRDefault="00731CB7" w:rsidP="00731CB7">
      <w:pPr>
        <w:pStyle w:val="a"/>
      </w:pPr>
      <w:r w:rsidRPr="00091C10">
        <w:lastRenderedPageBreak/>
        <w:t>ТЕХНИЧЕСКОЕ ЗАДАНИЕ</w:t>
      </w:r>
    </w:p>
    <w:p w14:paraId="61257F73" w14:textId="32ACD923" w:rsidR="00553728" w:rsidRPr="00553728" w:rsidRDefault="00553728" w:rsidP="00553728">
      <w:pPr>
        <w:tabs>
          <w:tab w:val="left" w:pos="0"/>
          <w:tab w:val="left" w:pos="930"/>
        </w:tabs>
        <w:ind w:left="-567" w:firstLine="709"/>
        <w:jc w:val="both"/>
        <w:rPr>
          <w:rFonts w:ascii="Times New Roman" w:hAnsi="Times New Roman"/>
          <w:sz w:val="24"/>
          <w:szCs w:val="24"/>
        </w:rPr>
      </w:pPr>
      <w:r w:rsidRPr="00553728">
        <w:rPr>
          <w:rFonts w:ascii="Times New Roman" w:hAnsi="Times New Roman"/>
          <w:sz w:val="24"/>
          <w:szCs w:val="24"/>
        </w:rPr>
        <w:t xml:space="preserve">на проведение технического перевооружения коммерческих узлов учета газа котельной находящейся по адресу: Ленинградская область, г. Выборг, ул. Куйбышева, д. 23. </w:t>
      </w:r>
    </w:p>
    <w:tbl>
      <w:tblPr>
        <w:tblW w:w="9923" w:type="dxa"/>
        <w:tblInd w:w="-601" w:type="dxa"/>
        <w:tblLayout w:type="fixed"/>
        <w:tblLook w:val="04A0" w:firstRow="1" w:lastRow="0" w:firstColumn="1" w:lastColumn="0" w:noHBand="0" w:noVBand="1"/>
      </w:tblPr>
      <w:tblGrid>
        <w:gridCol w:w="594"/>
        <w:gridCol w:w="3092"/>
        <w:gridCol w:w="6237"/>
      </w:tblGrid>
      <w:tr w:rsidR="00553728" w:rsidRPr="00553728" w14:paraId="4292B92A" w14:textId="77777777" w:rsidTr="00553728">
        <w:tc>
          <w:tcPr>
            <w:tcW w:w="594" w:type="dxa"/>
            <w:tcBorders>
              <w:top w:val="single" w:sz="4" w:space="0" w:color="000000"/>
              <w:left w:val="single" w:sz="4" w:space="0" w:color="000000"/>
              <w:bottom w:val="single" w:sz="4" w:space="0" w:color="000000"/>
              <w:right w:val="nil"/>
            </w:tcBorders>
            <w:hideMark/>
          </w:tcPr>
          <w:p w14:paraId="2796BB32" w14:textId="77777777" w:rsidR="00553728" w:rsidRPr="00553728" w:rsidRDefault="00553728" w:rsidP="00553728">
            <w:pPr>
              <w:snapToGrid w:val="0"/>
              <w:jc w:val="center"/>
              <w:rPr>
                <w:rFonts w:ascii="Times New Roman" w:hAnsi="Times New Roman"/>
                <w:b/>
                <w:sz w:val="24"/>
                <w:szCs w:val="24"/>
              </w:rPr>
            </w:pPr>
            <w:r w:rsidRPr="00553728">
              <w:rPr>
                <w:rFonts w:ascii="Times New Roman" w:hAnsi="Times New Roman"/>
                <w:b/>
                <w:sz w:val="24"/>
                <w:szCs w:val="24"/>
              </w:rPr>
              <w:t>№</w:t>
            </w:r>
          </w:p>
          <w:p w14:paraId="5C982A61" w14:textId="77777777" w:rsidR="00553728" w:rsidRPr="00553728" w:rsidRDefault="00553728" w:rsidP="00553728">
            <w:pPr>
              <w:jc w:val="center"/>
              <w:rPr>
                <w:rFonts w:ascii="Times New Roman" w:hAnsi="Times New Roman"/>
                <w:b/>
                <w:sz w:val="24"/>
                <w:szCs w:val="24"/>
              </w:rPr>
            </w:pPr>
            <w:proofErr w:type="gramStart"/>
            <w:r w:rsidRPr="00553728">
              <w:rPr>
                <w:rFonts w:ascii="Times New Roman" w:hAnsi="Times New Roman"/>
                <w:b/>
                <w:sz w:val="24"/>
                <w:szCs w:val="24"/>
              </w:rPr>
              <w:t>п</w:t>
            </w:r>
            <w:proofErr w:type="gramEnd"/>
            <w:r w:rsidRPr="00553728">
              <w:rPr>
                <w:rFonts w:ascii="Times New Roman" w:hAnsi="Times New Roman"/>
                <w:b/>
                <w:sz w:val="24"/>
                <w:szCs w:val="24"/>
              </w:rPr>
              <w:t>/п</w:t>
            </w:r>
          </w:p>
        </w:tc>
        <w:tc>
          <w:tcPr>
            <w:tcW w:w="3092" w:type="dxa"/>
            <w:tcBorders>
              <w:top w:val="single" w:sz="4" w:space="0" w:color="000000"/>
              <w:left w:val="single" w:sz="4" w:space="0" w:color="000000"/>
              <w:bottom w:val="single" w:sz="4" w:space="0" w:color="000000"/>
              <w:right w:val="nil"/>
            </w:tcBorders>
            <w:hideMark/>
          </w:tcPr>
          <w:p w14:paraId="549EB470" w14:textId="77777777" w:rsidR="00553728" w:rsidRPr="00553728" w:rsidRDefault="00553728" w:rsidP="00553728">
            <w:pPr>
              <w:snapToGrid w:val="0"/>
              <w:jc w:val="center"/>
              <w:rPr>
                <w:rFonts w:ascii="Times New Roman" w:hAnsi="Times New Roman"/>
                <w:b/>
                <w:sz w:val="24"/>
                <w:szCs w:val="24"/>
              </w:rPr>
            </w:pPr>
            <w:r w:rsidRPr="00553728">
              <w:rPr>
                <w:rFonts w:ascii="Times New Roman" w:hAnsi="Times New Roman"/>
                <w:b/>
                <w:sz w:val="24"/>
                <w:szCs w:val="24"/>
              </w:rPr>
              <w:t>Перечень основных данных и требований</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77D076C"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b/>
                <w:sz w:val="24"/>
                <w:szCs w:val="24"/>
              </w:rPr>
              <w:t>Содержание основных данных и требований</w:t>
            </w:r>
          </w:p>
        </w:tc>
      </w:tr>
      <w:tr w:rsidR="00553728" w:rsidRPr="00553728" w14:paraId="62FDE2B4" w14:textId="77777777" w:rsidTr="00553728">
        <w:tc>
          <w:tcPr>
            <w:tcW w:w="594" w:type="dxa"/>
            <w:tcBorders>
              <w:top w:val="single" w:sz="4" w:space="0" w:color="000000"/>
              <w:left w:val="single" w:sz="4" w:space="0" w:color="000000"/>
              <w:bottom w:val="single" w:sz="4" w:space="0" w:color="000000"/>
              <w:right w:val="nil"/>
            </w:tcBorders>
          </w:tcPr>
          <w:p w14:paraId="19725D6F"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1</w:t>
            </w:r>
          </w:p>
        </w:tc>
        <w:tc>
          <w:tcPr>
            <w:tcW w:w="3092" w:type="dxa"/>
            <w:tcBorders>
              <w:top w:val="single" w:sz="4" w:space="0" w:color="000000"/>
              <w:left w:val="single" w:sz="4" w:space="0" w:color="000000"/>
              <w:bottom w:val="single" w:sz="4" w:space="0" w:color="000000"/>
              <w:right w:val="nil"/>
            </w:tcBorders>
          </w:tcPr>
          <w:p w14:paraId="53773A4C"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Заказчик</w:t>
            </w:r>
          </w:p>
        </w:tc>
        <w:tc>
          <w:tcPr>
            <w:tcW w:w="6237" w:type="dxa"/>
            <w:tcBorders>
              <w:top w:val="single" w:sz="4" w:space="0" w:color="000000"/>
              <w:left w:val="single" w:sz="4" w:space="0" w:color="000000"/>
              <w:bottom w:val="single" w:sz="4" w:space="0" w:color="000000"/>
              <w:right w:val="single" w:sz="4" w:space="0" w:color="000000"/>
            </w:tcBorders>
          </w:tcPr>
          <w:p w14:paraId="200460AF" w14:textId="77777777" w:rsidR="00553728" w:rsidRPr="00553728" w:rsidRDefault="00553728" w:rsidP="00553728">
            <w:pPr>
              <w:snapToGrid w:val="0"/>
              <w:rPr>
                <w:rFonts w:ascii="Times New Roman" w:hAnsi="Times New Roman"/>
                <w:sz w:val="24"/>
                <w:szCs w:val="24"/>
              </w:rPr>
            </w:pPr>
            <w:r w:rsidRPr="00553728">
              <w:rPr>
                <w:rFonts w:ascii="Times New Roman" w:hAnsi="Times New Roman"/>
                <w:b/>
                <w:sz w:val="24"/>
                <w:szCs w:val="24"/>
              </w:rPr>
              <w:t>АО «</w:t>
            </w:r>
            <w:proofErr w:type="spellStart"/>
            <w:r w:rsidRPr="00553728">
              <w:rPr>
                <w:rFonts w:ascii="Times New Roman" w:hAnsi="Times New Roman"/>
                <w:b/>
                <w:sz w:val="24"/>
                <w:szCs w:val="24"/>
              </w:rPr>
              <w:t>Выборгтеплоэнерго</w:t>
            </w:r>
            <w:proofErr w:type="spellEnd"/>
            <w:r w:rsidRPr="00553728">
              <w:rPr>
                <w:rFonts w:ascii="Times New Roman" w:hAnsi="Times New Roman"/>
                <w:b/>
                <w:sz w:val="24"/>
                <w:szCs w:val="24"/>
              </w:rPr>
              <w:t xml:space="preserve">» </w:t>
            </w:r>
          </w:p>
        </w:tc>
      </w:tr>
      <w:tr w:rsidR="00553728" w:rsidRPr="00553728" w14:paraId="4C2FDE00" w14:textId="77777777" w:rsidTr="00553728">
        <w:tc>
          <w:tcPr>
            <w:tcW w:w="594" w:type="dxa"/>
            <w:tcBorders>
              <w:top w:val="single" w:sz="4" w:space="0" w:color="000000"/>
              <w:left w:val="single" w:sz="4" w:space="0" w:color="000000"/>
              <w:bottom w:val="single" w:sz="4" w:space="0" w:color="000000"/>
              <w:right w:val="nil"/>
            </w:tcBorders>
            <w:hideMark/>
          </w:tcPr>
          <w:p w14:paraId="40EEF805"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2</w:t>
            </w:r>
          </w:p>
        </w:tc>
        <w:tc>
          <w:tcPr>
            <w:tcW w:w="3092" w:type="dxa"/>
            <w:tcBorders>
              <w:top w:val="single" w:sz="4" w:space="0" w:color="000000"/>
              <w:left w:val="single" w:sz="4" w:space="0" w:color="000000"/>
              <w:bottom w:val="single" w:sz="4" w:space="0" w:color="000000"/>
              <w:right w:val="nil"/>
            </w:tcBorders>
            <w:hideMark/>
          </w:tcPr>
          <w:p w14:paraId="2AADAF7C"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Наименование объекта:</w:t>
            </w:r>
          </w:p>
        </w:tc>
        <w:tc>
          <w:tcPr>
            <w:tcW w:w="6237" w:type="dxa"/>
            <w:tcBorders>
              <w:top w:val="single" w:sz="4" w:space="0" w:color="000000"/>
              <w:left w:val="single" w:sz="4" w:space="0" w:color="000000"/>
              <w:bottom w:val="single" w:sz="4" w:space="0" w:color="000000"/>
              <w:right w:val="single" w:sz="4" w:space="0" w:color="000000"/>
            </w:tcBorders>
            <w:hideMark/>
          </w:tcPr>
          <w:p w14:paraId="6431EF74" w14:textId="77777777" w:rsidR="00553728" w:rsidRPr="00553728" w:rsidRDefault="00553728" w:rsidP="00553728">
            <w:pPr>
              <w:jc w:val="both"/>
              <w:rPr>
                <w:rFonts w:ascii="Times New Roman" w:hAnsi="Times New Roman"/>
                <w:b/>
                <w:sz w:val="24"/>
                <w:szCs w:val="24"/>
              </w:rPr>
            </w:pPr>
            <w:r w:rsidRPr="00553728">
              <w:rPr>
                <w:rFonts w:ascii="Times New Roman" w:hAnsi="Times New Roman"/>
                <w:b/>
                <w:sz w:val="24"/>
                <w:szCs w:val="24"/>
              </w:rPr>
              <w:t xml:space="preserve">ОПО «Система теплоснабжения г. Выборг», рег. номер А20-01352-0008, класс опасности III, с местом нахождения: МО «Выборгский район», г. Выборг.  </w:t>
            </w:r>
          </w:p>
          <w:p w14:paraId="6ABC12F3" w14:textId="77777777" w:rsidR="00553728" w:rsidRPr="00553728" w:rsidRDefault="00553728" w:rsidP="00553728">
            <w:pPr>
              <w:jc w:val="both"/>
              <w:rPr>
                <w:rFonts w:ascii="Times New Roman" w:hAnsi="Times New Roman"/>
                <w:b/>
                <w:sz w:val="24"/>
                <w:szCs w:val="24"/>
              </w:rPr>
            </w:pPr>
            <w:r w:rsidRPr="00553728">
              <w:rPr>
                <w:rFonts w:ascii="Times New Roman" w:hAnsi="Times New Roman"/>
                <w:b/>
                <w:sz w:val="24"/>
                <w:szCs w:val="24"/>
              </w:rPr>
              <w:t>Котельная по адресу: г. Выборг, ул. Куйбышева, д. 23.</w:t>
            </w:r>
          </w:p>
        </w:tc>
      </w:tr>
      <w:tr w:rsidR="00553728" w:rsidRPr="00553728" w14:paraId="2F3C016B" w14:textId="77777777" w:rsidTr="00553728">
        <w:tc>
          <w:tcPr>
            <w:tcW w:w="594" w:type="dxa"/>
            <w:tcBorders>
              <w:top w:val="single" w:sz="4" w:space="0" w:color="000000"/>
              <w:left w:val="single" w:sz="4" w:space="0" w:color="000000"/>
              <w:bottom w:val="single" w:sz="4" w:space="0" w:color="000000"/>
              <w:right w:val="nil"/>
            </w:tcBorders>
          </w:tcPr>
          <w:p w14:paraId="63648B27"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3</w:t>
            </w:r>
          </w:p>
        </w:tc>
        <w:tc>
          <w:tcPr>
            <w:tcW w:w="3092" w:type="dxa"/>
            <w:tcBorders>
              <w:top w:val="single" w:sz="4" w:space="0" w:color="000000"/>
              <w:left w:val="single" w:sz="4" w:space="0" w:color="000000"/>
              <w:bottom w:val="single" w:sz="4" w:space="0" w:color="000000"/>
              <w:right w:val="nil"/>
            </w:tcBorders>
          </w:tcPr>
          <w:p w14:paraId="233B3940"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 xml:space="preserve">Вид работ </w:t>
            </w:r>
          </w:p>
        </w:tc>
        <w:tc>
          <w:tcPr>
            <w:tcW w:w="6237" w:type="dxa"/>
            <w:tcBorders>
              <w:top w:val="single" w:sz="4" w:space="0" w:color="000000"/>
              <w:left w:val="single" w:sz="4" w:space="0" w:color="000000"/>
              <w:bottom w:val="single" w:sz="4" w:space="0" w:color="000000"/>
              <w:right w:val="single" w:sz="4" w:space="0" w:color="000000"/>
            </w:tcBorders>
          </w:tcPr>
          <w:p w14:paraId="32101D2C"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Замена коммерческих узлов учета газа, расположенных в ГРУ-1 и ГРУ-2 котельной.</w:t>
            </w:r>
          </w:p>
        </w:tc>
      </w:tr>
      <w:tr w:rsidR="00553728" w:rsidRPr="00553728" w14:paraId="6C762EFB" w14:textId="77777777" w:rsidTr="00553728">
        <w:tc>
          <w:tcPr>
            <w:tcW w:w="594" w:type="dxa"/>
            <w:tcBorders>
              <w:top w:val="single" w:sz="4" w:space="0" w:color="000000"/>
              <w:left w:val="single" w:sz="4" w:space="0" w:color="000000"/>
              <w:bottom w:val="single" w:sz="4" w:space="0" w:color="000000"/>
              <w:right w:val="nil"/>
            </w:tcBorders>
            <w:hideMark/>
          </w:tcPr>
          <w:p w14:paraId="2C0F36F2"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4</w:t>
            </w:r>
          </w:p>
        </w:tc>
        <w:tc>
          <w:tcPr>
            <w:tcW w:w="3092" w:type="dxa"/>
            <w:tcBorders>
              <w:top w:val="single" w:sz="4" w:space="0" w:color="000000"/>
              <w:left w:val="single" w:sz="4" w:space="0" w:color="000000"/>
              <w:bottom w:val="single" w:sz="4" w:space="0" w:color="000000"/>
              <w:right w:val="nil"/>
            </w:tcBorders>
          </w:tcPr>
          <w:p w14:paraId="5EBBA9EB"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 xml:space="preserve">Основные требования к техническому перевооружению </w:t>
            </w:r>
          </w:p>
        </w:tc>
        <w:tc>
          <w:tcPr>
            <w:tcW w:w="6237" w:type="dxa"/>
            <w:tcBorders>
              <w:top w:val="single" w:sz="4" w:space="0" w:color="000000"/>
              <w:left w:val="single" w:sz="4" w:space="0" w:color="000000"/>
              <w:bottom w:val="single" w:sz="4" w:space="0" w:color="000000"/>
              <w:right w:val="single" w:sz="4" w:space="0" w:color="000000"/>
            </w:tcBorders>
          </w:tcPr>
          <w:p w14:paraId="60728B90"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1. Выполнить работы по техническому перевооружению согласно проектной документации:</w:t>
            </w:r>
          </w:p>
          <w:p w14:paraId="2561026F"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01-37/1-19-ПЗ;</w:t>
            </w:r>
          </w:p>
          <w:p w14:paraId="15A71E1D"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01-37/1-19-ГСВ;</w:t>
            </w:r>
          </w:p>
          <w:p w14:paraId="473B0471"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01-37/1-19-АГСВ.</w:t>
            </w:r>
          </w:p>
          <w:p w14:paraId="3E264EF3"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2. Перед началом выполнения работ, а также в процессе выполнения работ руководствоваться требованиями:</w:t>
            </w:r>
          </w:p>
          <w:p w14:paraId="5EAF8955"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 СП 42-101-2003  «Общие положения по проектированию и строительству газораспределительных систем из металлических и полиэтиленовых труб»;</w:t>
            </w:r>
          </w:p>
          <w:p w14:paraId="0F345F8B"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 СП 62.13330.2011* «Газораспределительные системы», Актуализированная редакция СНиП 42-01-2002;</w:t>
            </w:r>
          </w:p>
          <w:p w14:paraId="67420CEB"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 СП 77.13330.2016 «Системы автоматизации»;</w:t>
            </w:r>
          </w:p>
          <w:p w14:paraId="6BF680C4"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СНиП 12-03-2001 «Безопасность труда в строительстве. Часть 1 Общие требования»;</w:t>
            </w:r>
          </w:p>
          <w:p w14:paraId="6AB6C088"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 СП 68.13330.2017 «Приемка в эксплуатацию законченных строительством объектов. Основные положения»;</w:t>
            </w:r>
          </w:p>
          <w:p w14:paraId="00051FD1"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 xml:space="preserve">- СП 42-102-2004  «Проектирование и строительство </w:t>
            </w:r>
            <w:r w:rsidRPr="00553728">
              <w:rPr>
                <w:rFonts w:ascii="Times New Roman" w:hAnsi="Times New Roman"/>
                <w:sz w:val="24"/>
                <w:szCs w:val="24"/>
              </w:rPr>
              <w:lastRenderedPageBreak/>
              <w:t>газопроводов из металлических труб»;</w:t>
            </w:r>
          </w:p>
          <w:p w14:paraId="5FA23272"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 xml:space="preserve">- «Технического регламента о безопасности сетей газораспределения и </w:t>
            </w:r>
            <w:proofErr w:type="spellStart"/>
            <w:r w:rsidRPr="00553728">
              <w:rPr>
                <w:rFonts w:ascii="Times New Roman" w:hAnsi="Times New Roman"/>
                <w:sz w:val="24"/>
                <w:szCs w:val="24"/>
              </w:rPr>
              <w:t>газопотребления</w:t>
            </w:r>
            <w:proofErr w:type="spellEnd"/>
            <w:r w:rsidRPr="00553728">
              <w:rPr>
                <w:rFonts w:ascii="Times New Roman" w:hAnsi="Times New Roman"/>
                <w:sz w:val="24"/>
                <w:szCs w:val="24"/>
              </w:rPr>
              <w:t>» от 29 октября 2010 г. №870.</w:t>
            </w:r>
          </w:p>
        </w:tc>
      </w:tr>
      <w:tr w:rsidR="00553728" w:rsidRPr="00553728" w14:paraId="64286C2C" w14:textId="77777777" w:rsidTr="00553728">
        <w:tc>
          <w:tcPr>
            <w:tcW w:w="594" w:type="dxa"/>
            <w:tcBorders>
              <w:top w:val="single" w:sz="4" w:space="0" w:color="000000"/>
              <w:left w:val="single" w:sz="4" w:space="0" w:color="000000"/>
              <w:bottom w:val="single" w:sz="4" w:space="0" w:color="000000"/>
              <w:right w:val="nil"/>
            </w:tcBorders>
            <w:hideMark/>
          </w:tcPr>
          <w:p w14:paraId="0CF54CA5"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lastRenderedPageBreak/>
              <w:t>5</w:t>
            </w:r>
          </w:p>
        </w:tc>
        <w:tc>
          <w:tcPr>
            <w:tcW w:w="3092" w:type="dxa"/>
            <w:tcBorders>
              <w:top w:val="single" w:sz="4" w:space="0" w:color="000000"/>
              <w:left w:val="single" w:sz="4" w:space="0" w:color="000000"/>
              <w:bottom w:val="single" w:sz="4" w:space="0" w:color="000000"/>
              <w:right w:val="nil"/>
            </w:tcBorders>
          </w:tcPr>
          <w:p w14:paraId="398A1A5A" w14:textId="77777777" w:rsidR="00553728" w:rsidRPr="00553728" w:rsidRDefault="00553728" w:rsidP="00553728">
            <w:pPr>
              <w:jc w:val="center"/>
              <w:rPr>
                <w:rFonts w:ascii="Times New Roman" w:hAnsi="Times New Roman"/>
                <w:sz w:val="24"/>
                <w:szCs w:val="24"/>
              </w:rPr>
            </w:pPr>
            <w:r w:rsidRPr="00553728">
              <w:rPr>
                <w:rFonts w:ascii="Times New Roman" w:hAnsi="Times New Roman"/>
                <w:sz w:val="24"/>
                <w:szCs w:val="24"/>
              </w:rPr>
              <w:t>Исходные данные, предоставляемые Заказчиком</w:t>
            </w:r>
          </w:p>
        </w:tc>
        <w:tc>
          <w:tcPr>
            <w:tcW w:w="6237" w:type="dxa"/>
            <w:tcBorders>
              <w:top w:val="single" w:sz="4" w:space="0" w:color="000000"/>
              <w:left w:val="single" w:sz="4" w:space="0" w:color="000000"/>
              <w:bottom w:val="single" w:sz="4" w:space="0" w:color="000000"/>
              <w:right w:val="single" w:sz="4" w:space="0" w:color="000000"/>
            </w:tcBorders>
          </w:tcPr>
          <w:p w14:paraId="0221C252" w14:textId="77777777" w:rsidR="00553728" w:rsidRPr="00553728" w:rsidRDefault="00553728" w:rsidP="00553728">
            <w:pPr>
              <w:rPr>
                <w:rFonts w:ascii="Times New Roman" w:hAnsi="Times New Roman"/>
                <w:sz w:val="24"/>
                <w:szCs w:val="24"/>
              </w:rPr>
            </w:pPr>
            <w:r w:rsidRPr="00553728">
              <w:rPr>
                <w:rFonts w:ascii="Times New Roman" w:hAnsi="Times New Roman"/>
                <w:sz w:val="24"/>
                <w:szCs w:val="24"/>
              </w:rPr>
              <w:t>Проектная документация 01-37/1-19-ПЗ; 01-37/1-19-ГСВ; 01-37/1-19-АГСВ со штампом «В производство работ».</w:t>
            </w:r>
          </w:p>
        </w:tc>
      </w:tr>
      <w:tr w:rsidR="00553728" w:rsidRPr="00553728" w14:paraId="423F52B7" w14:textId="77777777" w:rsidTr="00553728">
        <w:tc>
          <w:tcPr>
            <w:tcW w:w="594" w:type="dxa"/>
            <w:tcBorders>
              <w:top w:val="single" w:sz="4" w:space="0" w:color="000000"/>
              <w:left w:val="single" w:sz="4" w:space="0" w:color="000000"/>
              <w:bottom w:val="single" w:sz="4" w:space="0" w:color="000000"/>
              <w:right w:val="nil"/>
            </w:tcBorders>
          </w:tcPr>
          <w:p w14:paraId="7DCAD084"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6</w:t>
            </w:r>
          </w:p>
        </w:tc>
        <w:tc>
          <w:tcPr>
            <w:tcW w:w="3092" w:type="dxa"/>
            <w:tcBorders>
              <w:top w:val="single" w:sz="4" w:space="0" w:color="000000"/>
              <w:left w:val="single" w:sz="4" w:space="0" w:color="000000"/>
              <w:bottom w:val="single" w:sz="4" w:space="0" w:color="000000"/>
              <w:right w:val="nil"/>
            </w:tcBorders>
          </w:tcPr>
          <w:p w14:paraId="68AE4472" w14:textId="77777777" w:rsidR="00553728" w:rsidRPr="00553728" w:rsidRDefault="00553728" w:rsidP="00553728">
            <w:pPr>
              <w:jc w:val="center"/>
              <w:rPr>
                <w:rFonts w:ascii="Times New Roman" w:hAnsi="Times New Roman"/>
                <w:sz w:val="24"/>
                <w:szCs w:val="24"/>
              </w:rPr>
            </w:pPr>
            <w:r w:rsidRPr="00553728">
              <w:rPr>
                <w:rFonts w:ascii="Times New Roman" w:hAnsi="Times New Roman"/>
                <w:sz w:val="24"/>
                <w:szCs w:val="24"/>
              </w:rPr>
              <w:t>Особые условия</w:t>
            </w:r>
          </w:p>
        </w:tc>
        <w:tc>
          <w:tcPr>
            <w:tcW w:w="6237" w:type="dxa"/>
            <w:tcBorders>
              <w:top w:val="single" w:sz="4" w:space="0" w:color="000000"/>
              <w:left w:val="single" w:sz="4" w:space="0" w:color="000000"/>
              <w:bottom w:val="single" w:sz="4" w:space="0" w:color="000000"/>
              <w:right w:val="single" w:sz="4" w:space="0" w:color="000000"/>
            </w:tcBorders>
          </w:tcPr>
          <w:p w14:paraId="0084CA38"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 xml:space="preserve">Подрядчик обеспечивает сдачу объекта с привлечением государственного инспектора СЗУ </w:t>
            </w:r>
            <w:proofErr w:type="spellStart"/>
            <w:r w:rsidRPr="00553728">
              <w:rPr>
                <w:rFonts w:ascii="Times New Roman" w:hAnsi="Times New Roman"/>
                <w:sz w:val="24"/>
                <w:szCs w:val="24"/>
              </w:rPr>
              <w:t>Ростехнадзора</w:t>
            </w:r>
            <w:proofErr w:type="spellEnd"/>
            <w:r w:rsidRPr="00553728">
              <w:rPr>
                <w:rFonts w:ascii="Times New Roman" w:hAnsi="Times New Roman"/>
                <w:sz w:val="24"/>
                <w:szCs w:val="24"/>
              </w:rPr>
              <w:t xml:space="preserve"> </w:t>
            </w:r>
            <w:proofErr w:type="gramStart"/>
            <w:r w:rsidRPr="00553728">
              <w:rPr>
                <w:rFonts w:ascii="Times New Roman" w:hAnsi="Times New Roman"/>
                <w:sz w:val="24"/>
                <w:szCs w:val="24"/>
              </w:rPr>
              <w:t>и ООО</w:t>
            </w:r>
            <w:proofErr w:type="gramEnd"/>
            <w:r w:rsidRPr="00553728">
              <w:rPr>
                <w:rFonts w:ascii="Times New Roman" w:hAnsi="Times New Roman"/>
                <w:sz w:val="24"/>
                <w:szCs w:val="24"/>
              </w:rPr>
              <w:t xml:space="preserve"> «Газпром </w:t>
            </w:r>
            <w:proofErr w:type="spellStart"/>
            <w:r w:rsidRPr="00553728">
              <w:rPr>
                <w:rFonts w:ascii="Times New Roman" w:hAnsi="Times New Roman"/>
                <w:sz w:val="24"/>
                <w:szCs w:val="24"/>
              </w:rPr>
              <w:t>межрегионгаз</w:t>
            </w:r>
            <w:proofErr w:type="spellEnd"/>
            <w:r w:rsidRPr="00553728">
              <w:rPr>
                <w:rFonts w:ascii="Times New Roman" w:hAnsi="Times New Roman"/>
                <w:sz w:val="24"/>
                <w:szCs w:val="24"/>
              </w:rPr>
              <w:t xml:space="preserve">». До подписания акта выполненных работ подрядчик предоставляет заказчику по акту приема-передачи следующий комплект документов: </w:t>
            </w:r>
          </w:p>
          <w:p w14:paraId="014E830A"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1. Исполнительная документация, оформленная в соответствии с пунктом 4 настоящего технического задания.</w:t>
            </w:r>
          </w:p>
          <w:p w14:paraId="3C05CF0E"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2. Акт приемки нового коммерческого узла учета газа, оформленный в соответствии с  требованиям</w:t>
            </w:r>
            <w:proofErr w:type="gramStart"/>
            <w:r w:rsidRPr="00553728">
              <w:rPr>
                <w:rFonts w:ascii="Times New Roman" w:hAnsi="Times New Roman"/>
                <w:sz w:val="24"/>
                <w:szCs w:val="24"/>
              </w:rPr>
              <w:t>и ООО</w:t>
            </w:r>
            <w:proofErr w:type="gramEnd"/>
            <w:r w:rsidRPr="00553728">
              <w:rPr>
                <w:rFonts w:ascii="Times New Roman" w:hAnsi="Times New Roman"/>
                <w:sz w:val="24"/>
                <w:szCs w:val="24"/>
              </w:rPr>
              <w:t xml:space="preserve"> «Газпром </w:t>
            </w:r>
            <w:proofErr w:type="spellStart"/>
            <w:r w:rsidRPr="00553728">
              <w:rPr>
                <w:rFonts w:ascii="Times New Roman" w:hAnsi="Times New Roman"/>
                <w:sz w:val="24"/>
                <w:szCs w:val="24"/>
              </w:rPr>
              <w:t>межрегионгаз</w:t>
            </w:r>
            <w:proofErr w:type="spellEnd"/>
            <w:r w:rsidRPr="00553728">
              <w:rPr>
                <w:rFonts w:ascii="Times New Roman" w:hAnsi="Times New Roman"/>
                <w:sz w:val="24"/>
                <w:szCs w:val="24"/>
              </w:rPr>
              <w:t>». 1 экземпляр в сброшюрованном виде для ГРУ №1 и ГРУ №2.</w:t>
            </w:r>
          </w:p>
          <w:p w14:paraId="45E528CF"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3. Акт приемки законченного строительством объекта сети газораспределения (</w:t>
            </w:r>
            <w:proofErr w:type="spellStart"/>
            <w:r w:rsidRPr="00553728">
              <w:rPr>
                <w:rFonts w:ascii="Times New Roman" w:hAnsi="Times New Roman"/>
                <w:sz w:val="24"/>
                <w:szCs w:val="24"/>
              </w:rPr>
              <w:t>газопотребления</w:t>
            </w:r>
            <w:proofErr w:type="spellEnd"/>
            <w:r w:rsidRPr="00553728">
              <w:rPr>
                <w:rFonts w:ascii="Times New Roman" w:hAnsi="Times New Roman"/>
                <w:sz w:val="24"/>
                <w:szCs w:val="24"/>
              </w:rPr>
              <w:t>), оформленный в соответствии с СП 62.13330.2011* газораспределительные системы (приложение Ж). Актуализированная редакция СНиП 42-01-2002 (с Изменениями №1,2). 4 экземпляра в сброшюрованном виде для ГРУ №1 и ГРУ №2.</w:t>
            </w:r>
          </w:p>
          <w:p w14:paraId="035B5AD4"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 xml:space="preserve">4. Акт проверки состояния и применения средств измерений и соблюдения требований ГОСТ </w:t>
            </w:r>
            <w:proofErr w:type="gramStart"/>
            <w:r w:rsidRPr="00553728">
              <w:rPr>
                <w:rFonts w:ascii="Times New Roman" w:hAnsi="Times New Roman"/>
                <w:sz w:val="24"/>
                <w:szCs w:val="24"/>
              </w:rPr>
              <w:t>Р</w:t>
            </w:r>
            <w:proofErr w:type="gramEnd"/>
            <w:r w:rsidRPr="00553728">
              <w:rPr>
                <w:rFonts w:ascii="Times New Roman" w:hAnsi="Times New Roman"/>
                <w:sz w:val="24"/>
                <w:szCs w:val="24"/>
              </w:rPr>
              <w:t xml:space="preserve"> 8.740-2011 для ГРУ №1 и ГРУ №2.</w:t>
            </w:r>
          </w:p>
          <w:p w14:paraId="62B83162"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5. Акт измерений внутреннего диаметра измерительного трубопровода для ГРУ №1 и ГРУ №2.</w:t>
            </w:r>
          </w:p>
          <w:p w14:paraId="4F4B698C"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 xml:space="preserve">6. Согласование базы данных корректора газа с ООО «Газпром </w:t>
            </w:r>
            <w:proofErr w:type="spellStart"/>
            <w:r w:rsidRPr="00553728">
              <w:rPr>
                <w:rFonts w:ascii="Times New Roman" w:hAnsi="Times New Roman"/>
                <w:sz w:val="24"/>
                <w:szCs w:val="24"/>
              </w:rPr>
              <w:t>межрегионгаз</w:t>
            </w:r>
            <w:proofErr w:type="spellEnd"/>
            <w:r w:rsidRPr="00553728">
              <w:rPr>
                <w:rFonts w:ascii="Times New Roman" w:hAnsi="Times New Roman"/>
                <w:sz w:val="24"/>
                <w:szCs w:val="24"/>
              </w:rPr>
              <w:t xml:space="preserve"> Санкт-Петербург».</w:t>
            </w:r>
          </w:p>
          <w:p w14:paraId="1B1CFDBF" w14:textId="77777777"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t>7. Стоимость материалов включена в стоимость договора.</w:t>
            </w:r>
          </w:p>
        </w:tc>
      </w:tr>
      <w:tr w:rsidR="00553728" w:rsidRPr="00553728" w14:paraId="30E86311" w14:textId="77777777" w:rsidTr="00553728">
        <w:tc>
          <w:tcPr>
            <w:tcW w:w="594" w:type="dxa"/>
            <w:tcBorders>
              <w:top w:val="single" w:sz="4" w:space="0" w:color="000000"/>
              <w:left w:val="single" w:sz="4" w:space="0" w:color="000000"/>
              <w:bottom w:val="single" w:sz="4" w:space="0" w:color="000000"/>
              <w:right w:val="nil"/>
            </w:tcBorders>
          </w:tcPr>
          <w:p w14:paraId="12551784" w14:textId="77777777" w:rsidR="00553728" w:rsidRPr="00553728" w:rsidRDefault="00553728" w:rsidP="00553728">
            <w:pPr>
              <w:snapToGrid w:val="0"/>
              <w:jc w:val="center"/>
              <w:rPr>
                <w:rFonts w:ascii="Times New Roman" w:hAnsi="Times New Roman"/>
                <w:sz w:val="24"/>
                <w:szCs w:val="24"/>
              </w:rPr>
            </w:pPr>
            <w:r w:rsidRPr="00553728">
              <w:rPr>
                <w:rFonts w:ascii="Times New Roman" w:hAnsi="Times New Roman"/>
                <w:sz w:val="24"/>
                <w:szCs w:val="24"/>
              </w:rPr>
              <w:t>7</w:t>
            </w:r>
          </w:p>
        </w:tc>
        <w:tc>
          <w:tcPr>
            <w:tcW w:w="3092" w:type="dxa"/>
            <w:tcBorders>
              <w:top w:val="single" w:sz="4" w:space="0" w:color="000000"/>
              <w:left w:val="single" w:sz="4" w:space="0" w:color="000000"/>
              <w:bottom w:val="single" w:sz="4" w:space="0" w:color="000000"/>
              <w:right w:val="nil"/>
            </w:tcBorders>
          </w:tcPr>
          <w:p w14:paraId="6573DF0B" w14:textId="77777777" w:rsidR="00553728" w:rsidRPr="00553728" w:rsidRDefault="00553728" w:rsidP="00553728">
            <w:pPr>
              <w:jc w:val="center"/>
              <w:rPr>
                <w:rFonts w:ascii="Times New Roman" w:hAnsi="Times New Roman"/>
                <w:sz w:val="24"/>
                <w:szCs w:val="24"/>
              </w:rPr>
            </w:pPr>
            <w:r w:rsidRPr="00553728">
              <w:rPr>
                <w:rFonts w:ascii="Times New Roman" w:hAnsi="Times New Roman"/>
                <w:sz w:val="24"/>
                <w:szCs w:val="24"/>
              </w:rPr>
              <w:t xml:space="preserve">Порядок оплаты и сроки </w:t>
            </w:r>
            <w:r w:rsidRPr="00553728">
              <w:rPr>
                <w:rFonts w:ascii="Times New Roman" w:hAnsi="Times New Roman"/>
                <w:sz w:val="24"/>
                <w:szCs w:val="24"/>
              </w:rPr>
              <w:lastRenderedPageBreak/>
              <w:t>выполнения работ</w:t>
            </w:r>
          </w:p>
        </w:tc>
        <w:tc>
          <w:tcPr>
            <w:tcW w:w="6237" w:type="dxa"/>
            <w:tcBorders>
              <w:top w:val="single" w:sz="4" w:space="0" w:color="000000"/>
              <w:left w:val="single" w:sz="4" w:space="0" w:color="000000"/>
              <w:bottom w:val="single" w:sz="4" w:space="0" w:color="000000"/>
              <w:right w:val="single" w:sz="4" w:space="0" w:color="000000"/>
            </w:tcBorders>
          </w:tcPr>
          <w:p w14:paraId="29409CC3" w14:textId="4607A280" w:rsidR="00553728" w:rsidRPr="00553728" w:rsidRDefault="00553728" w:rsidP="00553728">
            <w:pPr>
              <w:jc w:val="both"/>
              <w:rPr>
                <w:rFonts w:ascii="Times New Roman" w:hAnsi="Times New Roman"/>
                <w:sz w:val="24"/>
                <w:szCs w:val="24"/>
              </w:rPr>
            </w:pPr>
            <w:r w:rsidRPr="00553728">
              <w:rPr>
                <w:rFonts w:ascii="Times New Roman" w:hAnsi="Times New Roman"/>
                <w:sz w:val="24"/>
                <w:szCs w:val="24"/>
              </w:rPr>
              <w:lastRenderedPageBreak/>
              <w:t xml:space="preserve">1. Аванс – </w:t>
            </w:r>
            <w:r w:rsidR="00117A24">
              <w:rPr>
                <w:rFonts w:ascii="Times New Roman" w:hAnsi="Times New Roman"/>
                <w:sz w:val="24"/>
                <w:szCs w:val="24"/>
              </w:rPr>
              <w:t>4</w:t>
            </w:r>
            <w:r w:rsidRPr="00553728">
              <w:rPr>
                <w:rFonts w:ascii="Times New Roman" w:hAnsi="Times New Roman"/>
                <w:sz w:val="24"/>
                <w:szCs w:val="24"/>
              </w:rPr>
              <w:t xml:space="preserve">0% в течение 5 рабочих дней с момента заключения договора. Окончательный расчет после </w:t>
            </w:r>
            <w:r w:rsidRPr="00553728">
              <w:rPr>
                <w:rFonts w:ascii="Times New Roman" w:hAnsi="Times New Roman"/>
                <w:sz w:val="24"/>
                <w:szCs w:val="24"/>
              </w:rPr>
              <w:lastRenderedPageBreak/>
              <w:t xml:space="preserve">подписания акта выполненных работ в течение 30 рабочих дней. По согласованию с Заказчиком возможна поэтапная оплата работ. </w:t>
            </w:r>
          </w:p>
          <w:p w14:paraId="2ECAB0AB" w14:textId="148D5945" w:rsidR="00553728" w:rsidRPr="00553728" w:rsidRDefault="00553728" w:rsidP="00117A24">
            <w:pPr>
              <w:jc w:val="both"/>
              <w:rPr>
                <w:rFonts w:ascii="Times New Roman" w:hAnsi="Times New Roman"/>
                <w:sz w:val="24"/>
                <w:szCs w:val="24"/>
              </w:rPr>
            </w:pPr>
            <w:r w:rsidRPr="00553728">
              <w:rPr>
                <w:rFonts w:ascii="Times New Roman" w:hAnsi="Times New Roman"/>
                <w:sz w:val="24"/>
                <w:szCs w:val="24"/>
              </w:rPr>
              <w:t xml:space="preserve">2. Срок выполнения работ </w:t>
            </w:r>
            <w:r w:rsidR="00117A24">
              <w:rPr>
                <w:rFonts w:ascii="Times New Roman" w:hAnsi="Times New Roman"/>
                <w:sz w:val="24"/>
                <w:szCs w:val="24"/>
              </w:rPr>
              <w:t>90</w:t>
            </w:r>
            <w:r w:rsidRPr="00553728">
              <w:rPr>
                <w:rFonts w:ascii="Times New Roman" w:hAnsi="Times New Roman"/>
                <w:sz w:val="24"/>
                <w:szCs w:val="24"/>
              </w:rPr>
              <w:t xml:space="preserve"> календарных дней </w:t>
            </w:r>
            <w:proofErr w:type="gramStart"/>
            <w:r w:rsidRPr="00553728">
              <w:rPr>
                <w:rFonts w:ascii="Times New Roman" w:hAnsi="Times New Roman"/>
                <w:sz w:val="24"/>
                <w:szCs w:val="24"/>
              </w:rPr>
              <w:t>с даты заключения</w:t>
            </w:r>
            <w:proofErr w:type="gramEnd"/>
            <w:r w:rsidRPr="00553728">
              <w:rPr>
                <w:rFonts w:ascii="Times New Roman" w:hAnsi="Times New Roman"/>
                <w:sz w:val="24"/>
                <w:szCs w:val="24"/>
              </w:rPr>
              <w:t xml:space="preserve"> договора. </w:t>
            </w:r>
          </w:p>
        </w:tc>
      </w:tr>
    </w:tbl>
    <w:p w14:paraId="4F67187F" w14:textId="10608045" w:rsidR="00731CB7" w:rsidRPr="00553728" w:rsidRDefault="00731CB7" w:rsidP="00553728">
      <w:pPr>
        <w:tabs>
          <w:tab w:val="left" w:pos="2835"/>
        </w:tabs>
        <w:rPr>
          <w:rFonts w:ascii="Times New Roman" w:hAnsi="Times New Roman"/>
          <w:sz w:val="24"/>
          <w:szCs w:val="24"/>
          <w:lang w:eastAsia="ru-RU"/>
        </w:rPr>
      </w:pPr>
    </w:p>
    <w:p w14:paraId="502655B8" w14:textId="77777777" w:rsidR="00553728" w:rsidRDefault="00553728" w:rsidP="00553728">
      <w:pPr>
        <w:pStyle w:val="a"/>
        <w:numPr>
          <w:ilvl w:val="0"/>
          <w:numId w:val="0"/>
        </w:numPr>
      </w:pPr>
    </w:p>
    <w:p w14:paraId="4C0AA9F1" w14:textId="77777777" w:rsidR="00553728" w:rsidRDefault="00553728" w:rsidP="00731CB7">
      <w:pPr>
        <w:pStyle w:val="a"/>
      </w:pPr>
    </w:p>
    <w:p w14:paraId="13AF6D8E" w14:textId="77777777" w:rsidR="00553728" w:rsidRPr="00091C10" w:rsidRDefault="00553728" w:rsidP="00553728">
      <w:pPr>
        <w:pStyle w:val="a"/>
        <w:numPr>
          <w:ilvl w:val="0"/>
          <w:numId w:val="0"/>
        </w:numPr>
      </w:pPr>
    </w:p>
    <w:p w14:paraId="3B0504E0" w14:textId="330AFF7B" w:rsidR="00860CD2" w:rsidRPr="0061579A" w:rsidRDefault="00860CD2" w:rsidP="00184989">
      <w:pPr>
        <w:pStyle w:val="a"/>
        <w:numPr>
          <w:ilvl w:val="0"/>
          <w:numId w:val="0"/>
        </w:numPr>
        <w:jc w:val="left"/>
        <w:rPr>
          <w:lang w:val="ru"/>
        </w:rPr>
      </w:pPr>
    </w:p>
    <w:sectPr w:rsidR="00860CD2" w:rsidRPr="0061579A"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18715" w14:textId="77777777" w:rsidR="00553728" w:rsidRDefault="00553728" w:rsidP="00BE4551">
      <w:pPr>
        <w:spacing w:after="0" w:line="240" w:lineRule="auto"/>
      </w:pPr>
      <w:r>
        <w:separator/>
      </w:r>
    </w:p>
    <w:p w14:paraId="1287F69D" w14:textId="77777777" w:rsidR="00553728" w:rsidRDefault="00553728"/>
  </w:endnote>
  <w:endnote w:type="continuationSeparator" w:id="0">
    <w:p w14:paraId="5303C011" w14:textId="77777777" w:rsidR="00553728" w:rsidRDefault="00553728" w:rsidP="00BE4551">
      <w:pPr>
        <w:spacing w:after="0" w:line="240" w:lineRule="auto"/>
      </w:pPr>
      <w:r>
        <w:continuationSeparator/>
      </w:r>
    </w:p>
    <w:p w14:paraId="51EC2A36" w14:textId="77777777" w:rsidR="00553728" w:rsidRDefault="00553728"/>
  </w:endnote>
  <w:endnote w:type="continuationNotice" w:id="1">
    <w:p w14:paraId="10B283E5" w14:textId="77777777" w:rsidR="00553728" w:rsidRDefault="00553728">
      <w:pPr>
        <w:spacing w:after="0" w:line="240" w:lineRule="auto"/>
      </w:pPr>
    </w:p>
    <w:p w14:paraId="2B7AA51C" w14:textId="77777777" w:rsidR="00553728" w:rsidRDefault="00553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553728" w:rsidRPr="00752053" w:rsidRDefault="00553728"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010724">
      <w:rPr>
        <w:rFonts w:ascii="Times New Roman" w:hAnsi="Times New Roman"/>
        <w:bCs/>
        <w:noProof/>
        <w:sz w:val="24"/>
        <w:szCs w:val="24"/>
      </w:rPr>
      <w:t>37</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553728" w:rsidRPr="005B6108" w:rsidRDefault="00553728"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010724">
      <w:rPr>
        <w:rFonts w:ascii="Times New Roman" w:hAnsi="Times New Roman"/>
        <w:bCs/>
        <w:noProof/>
        <w:sz w:val="24"/>
      </w:rPr>
      <w:t>38</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553728" w:rsidRDefault="00553728"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553728" w:rsidRDefault="00553728"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553728" w:rsidRDefault="00553728"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010724">
      <w:rPr>
        <w:rStyle w:val="afff2"/>
        <w:noProof/>
      </w:rPr>
      <w:t>76</w:t>
    </w:r>
    <w:r>
      <w:rPr>
        <w:rStyle w:val="afff2"/>
      </w:rPr>
      <w:fldChar w:fldCharType="end"/>
    </w:r>
  </w:p>
  <w:p w14:paraId="3D43142C" w14:textId="77777777" w:rsidR="00553728" w:rsidRDefault="00553728"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553728" w:rsidRPr="0028405C" w:rsidRDefault="00553728"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010724">
      <w:rPr>
        <w:rFonts w:ascii="Times New Roman" w:hAnsi="Times New Roman"/>
        <w:bCs/>
        <w:noProof/>
        <w:sz w:val="24"/>
        <w:szCs w:val="24"/>
      </w:rPr>
      <w:t>84</w:t>
    </w:r>
    <w:r w:rsidRPr="0028405C">
      <w:rPr>
        <w:rFonts w:ascii="Times New Roman" w:hAnsi="Times New Roman"/>
        <w:bCs/>
        <w:sz w:val="24"/>
        <w:szCs w:val="24"/>
      </w:rPr>
      <w:fldChar w:fldCharType="end"/>
    </w:r>
  </w:p>
  <w:p w14:paraId="2CF84CBA" w14:textId="77777777" w:rsidR="00553728" w:rsidRDefault="005537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A6FB6" w14:textId="77777777" w:rsidR="00553728" w:rsidRDefault="00553728" w:rsidP="00BE4551">
      <w:pPr>
        <w:spacing w:after="0" w:line="240" w:lineRule="auto"/>
      </w:pPr>
      <w:r>
        <w:separator/>
      </w:r>
    </w:p>
    <w:p w14:paraId="17DC8312" w14:textId="77777777" w:rsidR="00553728" w:rsidRDefault="00553728"/>
  </w:footnote>
  <w:footnote w:type="continuationSeparator" w:id="0">
    <w:p w14:paraId="7DBD5E78" w14:textId="77777777" w:rsidR="00553728" w:rsidRDefault="00553728" w:rsidP="00BE4551">
      <w:pPr>
        <w:spacing w:after="0" w:line="240" w:lineRule="auto"/>
      </w:pPr>
      <w:r>
        <w:continuationSeparator/>
      </w:r>
    </w:p>
    <w:p w14:paraId="64DE11C3" w14:textId="77777777" w:rsidR="00553728" w:rsidRDefault="00553728"/>
  </w:footnote>
  <w:footnote w:type="continuationNotice" w:id="1">
    <w:p w14:paraId="0D45B967" w14:textId="77777777" w:rsidR="00553728" w:rsidRDefault="00553728">
      <w:pPr>
        <w:spacing w:after="0" w:line="240" w:lineRule="auto"/>
      </w:pPr>
    </w:p>
    <w:p w14:paraId="46E6563F" w14:textId="77777777" w:rsidR="00553728" w:rsidRDefault="00553728"/>
  </w:footnote>
  <w:footnote w:id="2">
    <w:p w14:paraId="42297052" w14:textId="77777777" w:rsidR="00553728" w:rsidRPr="0061579A" w:rsidRDefault="00553728"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750EED7C" w:rsidR="00553728" w:rsidRPr="007C7F26" w:rsidRDefault="00553728" w:rsidP="00205E5D">
      <w:pPr>
        <w:pStyle w:val="affff1"/>
        <w:rPr>
          <w:rFonts w:eastAsia="Calibri"/>
          <w:i/>
          <w:snapToGrid w:val="0"/>
          <w:sz w:val="20"/>
          <w:highlight w:val="cyan"/>
          <w:lang w:eastAsia="en-US"/>
        </w:rPr>
      </w:pPr>
      <w:r w:rsidRPr="00FB47DE">
        <w:rPr>
          <w:rStyle w:val="affe"/>
        </w:rPr>
        <w:footnoteRef/>
      </w:r>
      <w:bookmarkStart w:id="428" w:name="_GoBack"/>
      <w:bookmarkEnd w:id="428"/>
      <w:r w:rsidRPr="00FB47DE">
        <w:rPr>
          <w:rFonts w:eastAsia="Calibri"/>
          <w:i/>
          <w:snapToGrid w:val="0"/>
          <w:sz w:val="20"/>
          <w:lang w:eastAsia="en-US"/>
        </w:rPr>
        <w:t>.</w:t>
      </w:r>
    </w:p>
  </w:footnote>
  <w:footnote w:id="4">
    <w:p w14:paraId="68DE6333" w14:textId="3A675C66" w:rsidR="00553728" w:rsidRPr="00DD51BA" w:rsidRDefault="00553728"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553728" w:rsidRPr="00DD51BA" w:rsidRDefault="00553728"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37F8581D" w14:textId="322E66F5" w:rsidR="00553728" w:rsidRPr="00DD51BA" w:rsidRDefault="00553728" w:rsidP="001A35FA">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 xml:space="preserve">Указывается </w:t>
      </w:r>
      <w:r>
        <w:rPr>
          <w:rFonts w:eastAsia="Calibri"/>
          <w:snapToGrid w:val="0"/>
          <w:sz w:val="20"/>
          <w:lang w:eastAsia="en-US"/>
        </w:rPr>
        <w:t xml:space="preserve">в случае, если </w:t>
      </w:r>
      <w:r w:rsidRPr="00013181">
        <w:rPr>
          <w:rFonts w:eastAsia="Calibri"/>
          <w:snapToGrid w:val="0"/>
          <w:sz w:val="20"/>
          <w:lang w:eastAsia="en-US"/>
        </w:rPr>
        <w:t>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013181">
        <w:rPr>
          <w:rFonts w:eastAsia="Calibri"/>
          <w:snapToGrid w:val="0"/>
          <w:sz w:val="20"/>
          <w:lang w:eastAsia="en-US"/>
        </w:rPr>
        <w:t xml:space="preserve"> закупки субподрядчикам, соисполнителям и (или) субпоставщикам </w:t>
      </w:r>
      <w:r>
        <w:rPr>
          <w:rFonts w:eastAsia="Calibri"/>
          <w:snapToGrid w:val="0"/>
          <w:sz w:val="20"/>
          <w:lang w:eastAsia="en-US"/>
        </w:rPr>
        <w:t xml:space="preserve">в приложении № 1 было установлено указанное требование. </w:t>
      </w:r>
      <w:r w:rsidRPr="00013181">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 xml:space="preserve"> </w:t>
      </w:r>
    </w:p>
  </w:footnote>
  <w:footnote w:id="7">
    <w:p w14:paraId="17BED201" w14:textId="77777777" w:rsidR="00553728" w:rsidRDefault="00553728" w:rsidP="001A35FA">
      <w:pPr>
        <w:pStyle w:val="affff1"/>
      </w:pPr>
      <w:r>
        <w:rPr>
          <w:rStyle w:val="affe"/>
        </w:rPr>
        <w:footnoteRef/>
      </w:r>
      <w:r>
        <w:t xml:space="preserve"> </w:t>
      </w:r>
      <w:proofErr w:type="spellStart"/>
      <w:r w:rsidRPr="00473305">
        <w:t>Непредоставление</w:t>
      </w:r>
      <w:proofErr w:type="spellEnd"/>
      <w:r w:rsidRPr="00473305">
        <w:t xml:space="preserve"> в составе заявки указанных в настоящем пункте документов не является основанием для отклонения такой заявки, однако влечет за собой признание заявленных условий по соответствующим критериям недостоверными, что отразится на результатах оценки и сопоставления такой заявки.</w:t>
      </w:r>
    </w:p>
  </w:footnote>
  <w:footnote w:id="8">
    <w:p w14:paraId="4FEE3D73" w14:textId="4035DC62" w:rsidR="00553728" w:rsidRPr="00DD51BA" w:rsidRDefault="00553728"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9">
    <w:p w14:paraId="01B84F68" w14:textId="23A4A770" w:rsidR="00553728" w:rsidRPr="00DD51BA" w:rsidRDefault="00553728"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16CAE81B" w14:textId="71EF1758" w:rsidR="00553728" w:rsidRPr="00877EB5" w:rsidRDefault="00553728"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1">
    <w:p w14:paraId="01370472" w14:textId="4844C048" w:rsidR="00553728" w:rsidRPr="00DD51BA" w:rsidRDefault="00553728"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2">
    <w:p w14:paraId="36B2291C" w14:textId="77777777" w:rsidR="00553728" w:rsidRPr="0061579A" w:rsidRDefault="00553728"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3">
    <w:p w14:paraId="6BDFEAA4" w14:textId="48524F8A" w:rsidR="00553728" w:rsidRPr="0061579A" w:rsidRDefault="00553728"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4">
    <w:p w14:paraId="08398839" w14:textId="6CE784F0" w:rsidR="00553728" w:rsidRPr="00883D6A" w:rsidRDefault="00553728"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5">
    <w:p w14:paraId="222BA2E3" w14:textId="0797C585" w:rsidR="00553728" w:rsidRDefault="00553728"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6">
    <w:p w14:paraId="7EF0D3EC" w14:textId="10916FB0" w:rsidR="00553728" w:rsidRDefault="00553728">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7">
    <w:p w14:paraId="721E2A98" w14:textId="7B7354CE" w:rsidR="00553728" w:rsidRDefault="00553728">
      <w:pPr>
        <w:pStyle w:val="affff1"/>
      </w:pPr>
    </w:p>
  </w:footnote>
  <w:footnote w:id="18">
    <w:p w14:paraId="7F14B06F" w14:textId="77777777" w:rsidR="00553728" w:rsidRPr="00012F73" w:rsidRDefault="00553728" w:rsidP="00860CD2">
      <w:pPr>
        <w:pStyle w:val="affff1"/>
      </w:pPr>
      <w:r w:rsidRPr="00012F73">
        <w:rPr>
          <w:rStyle w:val="affe"/>
        </w:rPr>
        <w:footnoteRef/>
      </w:r>
      <w:r w:rsidRPr="00012F73">
        <w:t xml:space="preserve"> </w:t>
      </w:r>
      <w:r w:rsidRPr="00012F73">
        <w:rPr>
          <w:rFonts w:eastAsia="Calibri"/>
          <w:snapToGrid w:val="0"/>
          <w:sz w:val="20"/>
          <w:lang w:eastAsia="en-US"/>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w:t>
      </w:r>
      <w:r>
        <w:rPr>
          <w:rFonts w:eastAsia="Calibri"/>
          <w:snapToGrid w:val="0"/>
          <w:sz w:val="20"/>
          <w:lang w:eastAsia="en-US"/>
        </w:rPr>
        <w:t>ах 7 и 8</w:t>
      </w:r>
      <w:r w:rsidRPr="00012F73">
        <w:rPr>
          <w:rFonts w:eastAsia="Calibri"/>
          <w:snapToGrid w:val="0"/>
          <w:sz w:val="20"/>
          <w:lang w:eastAsia="en-US"/>
        </w:rPr>
        <w:t xml:space="preserve"> </w:t>
      </w:r>
      <w:r>
        <w:rPr>
          <w:rFonts w:eastAsia="Calibri"/>
          <w:snapToGrid w:val="0"/>
          <w:sz w:val="20"/>
          <w:lang w:eastAsia="en-US"/>
        </w:rPr>
        <w:t>таблицы</w:t>
      </w:r>
      <w:r w:rsidRPr="00012F73">
        <w:rPr>
          <w:rFonts w:eastAsia="Calibri"/>
          <w:snapToGrid w:val="0"/>
          <w:sz w:val="20"/>
          <w:lang w:eastAsia="en-US"/>
        </w:rPr>
        <w:t>, в течение 3-х календарных лет, следующих один за другим.</w:t>
      </w:r>
    </w:p>
  </w:footnote>
  <w:footnote w:id="19">
    <w:p w14:paraId="57C18796" w14:textId="77777777" w:rsidR="00553728" w:rsidRPr="00012F73" w:rsidRDefault="00553728" w:rsidP="00860CD2">
      <w:pPr>
        <w:pStyle w:val="affff1"/>
        <w:rPr>
          <w:rFonts w:eastAsia="Calibri"/>
          <w:snapToGrid w:val="0"/>
          <w:sz w:val="20"/>
          <w:lang w:eastAsia="en-US"/>
        </w:rPr>
      </w:pPr>
      <w:r w:rsidRPr="00012F73">
        <w:rPr>
          <w:rStyle w:val="affe"/>
        </w:rPr>
        <w:footnoteRef/>
      </w:r>
      <w:r w:rsidRPr="00012F73">
        <w:t xml:space="preserve"> </w:t>
      </w:r>
      <w:r w:rsidRPr="00012F73">
        <w:rPr>
          <w:rFonts w:eastAsia="Calibri"/>
          <w:snapToGrid w:val="0"/>
          <w:sz w:val="20"/>
          <w:lang w:eastAsia="en-US"/>
        </w:rPr>
        <w:t xml:space="preserve">Пункты 1 - </w:t>
      </w:r>
      <w:r>
        <w:rPr>
          <w:rFonts w:eastAsia="Calibri"/>
          <w:snapToGrid w:val="0"/>
          <w:sz w:val="20"/>
          <w:lang w:eastAsia="en-US"/>
        </w:rPr>
        <w:t>11</w:t>
      </w:r>
      <w:r w:rsidRPr="00012F73">
        <w:rPr>
          <w:rFonts w:eastAsia="Calibri"/>
          <w:snapToGrid w:val="0"/>
          <w:sz w:val="20"/>
          <w:lang w:eastAsia="en-US"/>
        </w:rPr>
        <w:t xml:space="preserve"> являются обязательными для заполнения.</w:t>
      </w:r>
    </w:p>
  </w:footnote>
  <w:footnote w:id="20">
    <w:p w14:paraId="367B69AC" w14:textId="77777777" w:rsidR="00553728" w:rsidRDefault="00553728" w:rsidP="00860CD2">
      <w:pPr>
        <w:pStyle w:val="affff1"/>
      </w:pPr>
      <w:r>
        <w:rPr>
          <w:rStyle w:val="affe"/>
        </w:rPr>
        <w:footnoteRef/>
      </w:r>
      <w:r>
        <w:t xml:space="preserve"> </w:t>
      </w:r>
      <w:proofErr w:type="gramStart"/>
      <w:r w:rsidRPr="00EB3072">
        <w:rPr>
          <w:sz w:val="20"/>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21">
    <w:p w14:paraId="17C3508A" w14:textId="17A5C873" w:rsidR="00553728" w:rsidRDefault="00553728" w:rsidP="00CB0126">
      <w:pPr>
        <w:pStyle w:val="affff1"/>
      </w:pPr>
      <w:r>
        <w:rPr>
          <w:rStyle w:val="affe"/>
        </w:rPr>
        <w:footnoteRef/>
      </w:r>
      <w:r>
        <w:t xml:space="preserve"> Данная форма устанавливается в одном из следующих случаев:</w:t>
      </w:r>
    </w:p>
    <w:p w14:paraId="3AF56CD0" w14:textId="77777777" w:rsidR="00553728" w:rsidRDefault="00553728"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4A5829">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553728" w:rsidRDefault="00553728" w:rsidP="00CB0126">
      <w:pPr>
        <w:pStyle w:val="affff1"/>
      </w:pPr>
      <w:r>
        <w:t xml:space="preserve">- установления в пункте </w:t>
      </w:r>
      <w:r>
        <w:fldChar w:fldCharType="begin"/>
      </w:r>
      <w:r>
        <w:instrText xml:space="preserve"> REF _Ref414971406 \r \h </w:instrText>
      </w:r>
      <w:r>
        <w:fldChar w:fldCharType="separate"/>
      </w:r>
      <w:r w:rsidR="004A5829">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553728" w:rsidRDefault="00553728" w:rsidP="00CB0126">
      <w:pPr>
        <w:pStyle w:val="affff1"/>
      </w:pPr>
      <w:r>
        <w:t>В иных случаях данная форма подлежит УДАЛЕНИЮ.</w:t>
      </w:r>
    </w:p>
  </w:footnote>
  <w:footnote w:id="22">
    <w:p w14:paraId="3B4A159A" w14:textId="50FCE8B1" w:rsidR="00553728" w:rsidRDefault="00553728">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553728" w:rsidRPr="00752053" w:rsidRDefault="00553728"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553728" w:rsidRPr="00FE47AD" w:rsidRDefault="00553728">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5317"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528044F3"/>
    <w:multiLevelType w:val="hybridMultilevel"/>
    <w:tmpl w:val="8D243E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0D921F4"/>
    <w:multiLevelType w:val="multilevel"/>
    <w:tmpl w:val="F27048DC"/>
    <w:numStyleLink w:val="a4"/>
  </w:abstractNum>
  <w:abstractNum w:abstractNumId="2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5"/>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3"/>
  </w:num>
  <w:num w:numId="4">
    <w:abstractNumId w:val="26"/>
  </w:num>
  <w:num w:numId="5">
    <w:abstractNumId w:val="18"/>
  </w:num>
  <w:num w:numId="6">
    <w:abstractNumId w:val="24"/>
  </w:num>
  <w:num w:numId="7">
    <w:abstractNumId w:val="33"/>
  </w:num>
  <w:num w:numId="8">
    <w:abstractNumId w:val="6"/>
  </w:num>
  <w:num w:numId="9">
    <w:abstractNumId w:val="9"/>
  </w:num>
  <w:num w:numId="10">
    <w:abstractNumId w:val="19"/>
  </w:num>
  <w:num w:numId="11">
    <w:abstractNumId w:val="4"/>
  </w:num>
  <w:num w:numId="12">
    <w:abstractNumId w:val="20"/>
  </w:num>
  <w:num w:numId="13">
    <w:abstractNumId w:val="5"/>
  </w:num>
  <w:num w:numId="14">
    <w:abstractNumId w:val="1"/>
  </w:num>
  <w:num w:numId="15">
    <w:abstractNumId w:val="27"/>
  </w:num>
  <w:num w:numId="16">
    <w:abstractNumId w:val="8"/>
  </w:num>
  <w:num w:numId="17">
    <w:abstractNumId w:val="12"/>
  </w:num>
  <w:num w:numId="18">
    <w:abstractNumId w:val="32"/>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1"/>
  </w:num>
  <w:num w:numId="36">
    <w:abstractNumId w:val="28"/>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1"/>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7"/>
  </w:num>
  <w:num w:numId="45">
    <w:abstractNumId w:val="2"/>
  </w:num>
  <w:num w:numId="46">
    <w:abstractNumId w:val="21"/>
  </w:num>
  <w:num w:numId="47">
    <w:abstractNumId w:val="4"/>
    <w:lvlOverride w:ilvl="0">
      <w:startOverride w:val="10"/>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0724"/>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17A24"/>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25B"/>
    <w:rsid w:val="00126353"/>
    <w:rsid w:val="00126734"/>
    <w:rsid w:val="00126E49"/>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05B"/>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829"/>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1021"/>
    <w:rsid w:val="00551851"/>
    <w:rsid w:val="00551854"/>
    <w:rsid w:val="00551B55"/>
    <w:rsid w:val="00552DC1"/>
    <w:rsid w:val="00552DE8"/>
    <w:rsid w:val="00552EA6"/>
    <w:rsid w:val="00553728"/>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67D19"/>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64B"/>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2A"/>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58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3B8A"/>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8DD"/>
    <w:rsid w:val="00AF69FD"/>
    <w:rsid w:val="00AF6AE5"/>
    <w:rsid w:val="00AF6B52"/>
    <w:rsid w:val="00AF6B73"/>
    <w:rsid w:val="00AF6BB0"/>
    <w:rsid w:val="00AF6CC0"/>
    <w:rsid w:val="00AF6F8D"/>
    <w:rsid w:val="00AF7835"/>
    <w:rsid w:val="00AF7897"/>
    <w:rsid w:val="00AF7AC1"/>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9F6"/>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0A1"/>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1EC1"/>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AEA"/>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360013224">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5380418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B217-F398-4B97-B412-DE65802A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23800</Words>
  <Characters>135662</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159144</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2021-04-01T11:04:00Z</dcterms:modified>
</cp:coreProperties>
</file>